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3A0" w:rsidRDefault="00E023A0">
      <w:pPr>
        <w:contextualSpacing w:val="0"/>
      </w:pPr>
    </w:p>
    <w:p w:rsidR="00E023A0" w:rsidRPr="00571DF7" w:rsidRDefault="00C17561" w:rsidP="00C17561">
      <w:pPr>
        <w:contextualSpacing w:val="0"/>
        <w:jc w:val="center"/>
        <w:rPr>
          <w:rFonts w:asciiTheme="majorHAnsi" w:hAnsiTheme="majorHAnsi" w:cstheme="majorHAnsi"/>
          <w:b/>
          <w:color w:val="002060"/>
          <w:sz w:val="28"/>
          <w:szCs w:val="28"/>
          <w:u w:val="single"/>
        </w:rPr>
      </w:pPr>
      <w:r w:rsidRPr="00571DF7">
        <w:rPr>
          <w:rFonts w:asciiTheme="majorHAnsi" w:hAnsiTheme="majorHAnsi" w:cstheme="majorHAnsi"/>
          <w:b/>
          <w:color w:val="002060"/>
          <w:sz w:val="28"/>
          <w:szCs w:val="28"/>
          <w:u w:val="single"/>
        </w:rPr>
        <w:t>Student Feedback on CEIAG Activities</w:t>
      </w:r>
    </w:p>
    <w:p w:rsidR="00E023A0" w:rsidRPr="00571DF7" w:rsidRDefault="00E023A0">
      <w:pPr>
        <w:contextualSpacing w:val="0"/>
        <w:rPr>
          <w:rFonts w:asciiTheme="majorHAnsi" w:hAnsiTheme="majorHAnsi" w:cstheme="majorHAnsi"/>
        </w:rPr>
      </w:pPr>
    </w:p>
    <w:p w:rsidR="00571DF7" w:rsidRPr="00571DF7" w:rsidRDefault="00571DF7" w:rsidP="00C17561">
      <w:pPr>
        <w:rPr>
          <w:rFonts w:asciiTheme="majorHAnsi" w:hAnsiTheme="majorHAnsi" w:cstheme="majorHAnsi"/>
          <w:b/>
          <w:color w:val="002060"/>
        </w:rPr>
      </w:pPr>
    </w:p>
    <w:p w:rsidR="00E023A0" w:rsidRPr="00571DF7" w:rsidRDefault="00C17561" w:rsidP="00C17561">
      <w:pPr>
        <w:rPr>
          <w:rFonts w:asciiTheme="majorHAnsi" w:hAnsiTheme="majorHAnsi" w:cstheme="majorHAnsi"/>
          <w:b/>
          <w:color w:val="002060"/>
          <w:sz w:val="24"/>
        </w:rPr>
      </w:pPr>
      <w:r w:rsidRPr="00571DF7">
        <w:rPr>
          <w:rFonts w:asciiTheme="majorHAnsi" w:hAnsiTheme="majorHAnsi" w:cstheme="majorHAnsi"/>
          <w:b/>
          <w:color w:val="002060"/>
          <w:sz w:val="24"/>
        </w:rPr>
        <w:t>Project Based Learning Weeks for Year 10 Students</w:t>
      </w:r>
    </w:p>
    <w:p w:rsidR="00571DF7" w:rsidRPr="00571DF7" w:rsidRDefault="00571DF7" w:rsidP="00C17561">
      <w:pPr>
        <w:rPr>
          <w:rFonts w:asciiTheme="majorHAnsi" w:hAnsiTheme="majorHAnsi" w:cstheme="majorHAnsi"/>
          <w:b/>
          <w:color w:val="002060"/>
          <w:sz w:val="24"/>
        </w:rPr>
      </w:pPr>
    </w:p>
    <w:p w:rsidR="00C17561" w:rsidRPr="00571DF7" w:rsidRDefault="00C17561" w:rsidP="00C17561">
      <w:pPr>
        <w:ind w:left="720"/>
        <w:rPr>
          <w:rFonts w:asciiTheme="majorHAnsi" w:hAnsiTheme="majorHAnsi" w:cstheme="majorHAnsi"/>
          <w:color w:val="002060"/>
          <w:sz w:val="24"/>
        </w:rPr>
      </w:pPr>
      <w:r w:rsidRPr="00571DF7">
        <w:rPr>
          <w:rFonts w:asciiTheme="majorHAnsi" w:hAnsiTheme="majorHAnsi" w:cstheme="majorHAnsi"/>
          <w:color w:val="002060"/>
          <w:sz w:val="24"/>
        </w:rPr>
        <w:t>These weeks give students the opportunity to work on cross curricular projects linked to specific careers and subject areas. Student</w:t>
      </w:r>
      <w:r w:rsidR="00571DF7" w:rsidRPr="00571DF7">
        <w:rPr>
          <w:rFonts w:asciiTheme="majorHAnsi" w:hAnsiTheme="majorHAnsi" w:cstheme="majorHAnsi"/>
          <w:color w:val="002060"/>
          <w:sz w:val="24"/>
        </w:rPr>
        <w:t>s</w:t>
      </w:r>
      <w:r w:rsidRPr="00571DF7">
        <w:rPr>
          <w:rFonts w:asciiTheme="majorHAnsi" w:hAnsiTheme="majorHAnsi" w:cstheme="majorHAnsi"/>
          <w:color w:val="002060"/>
          <w:sz w:val="24"/>
        </w:rPr>
        <w:t xml:space="preserve"> often work in groups with a set goal to achieve within a specific timeframe. Projects focus on our specialist subjects of Business, Computing and Creative Media, as well as opportunities in other subjec</w:t>
      </w:r>
      <w:r w:rsidR="00571DF7" w:rsidRPr="00571DF7">
        <w:rPr>
          <w:rFonts w:asciiTheme="majorHAnsi" w:hAnsiTheme="majorHAnsi" w:cstheme="majorHAnsi"/>
          <w:color w:val="002060"/>
          <w:sz w:val="24"/>
        </w:rPr>
        <w:t xml:space="preserve">t areas. These opportunities include visits to businesses, workshops with businesses at Logic, Work Experience preparation and activities with Universities linked to Post 18 options. </w:t>
      </w:r>
    </w:p>
    <w:p w:rsidR="00571DF7" w:rsidRPr="00C17561" w:rsidRDefault="00571DF7" w:rsidP="00C17561">
      <w:pPr>
        <w:ind w:left="720"/>
        <w:rPr>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5557838" cy="2962010"/>
            <wp:effectExtent l="0" t="0" r="0" b="0"/>
            <wp:docPr id="14" name="image16.png" descr="Forms response chart. Question title: Outcomes for students. Number of responses: ."/>
            <wp:cNvGraphicFramePr/>
            <a:graphic xmlns:a="http://schemas.openxmlformats.org/drawingml/2006/main">
              <a:graphicData uri="http://schemas.openxmlformats.org/drawingml/2006/picture">
                <pic:pic xmlns:pic="http://schemas.openxmlformats.org/drawingml/2006/picture">
                  <pic:nvPicPr>
                    <pic:cNvPr id="0" name="image16.png" descr="Forms response chart. Question title: Outcomes for students. Number of responses: ."/>
                    <pic:cNvPicPr preferRelativeResize="0"/>
                  </pic:nvPicPr>
                  <pic:blipFill>
                    <a:blip r:embed="rId7"/>
                    <a:srcRect/>
                    <a:stretch>
                      <a:fillRect/>
                    </a:stretch>
                  </pic:blipFill>
                  <pic:spPr>
                    <a:xfrm>
                      <a:off x="0" y="0"/>
                      <a:ext cx="5557838" cy="2962010"/>
                    </a:xfrm>
                    <a:prstGeom prst="rect">
                      <a:avLst/>
                    </a:prstGeom>
                    <a:ln/>
                  </pic:spPr>
                </pic:pic>
              </a:graphicData>
            </a:graphic>
          </wp:inline>
        </w:drawing>
      </w:r>
    </w:p>
    <w:p w:rsidR="00E023A0" w:rsidRPr="00571DF7" w:rsidRDefault="00571DF7">
      <w:pPr>
        <w:spacing w:line="240" w:lineRule="auto"/>
        <w:contextualSpacing w:val="0"/>
        <w:rPr>
          <w:rFonts w:ascii="Calibri" w:eastAsia="Calibri" w:hAnsi="Calibri" w:cs="Calibri"/>
          <w:i/>
          <w:color w:val="002060"/>
          <w:sz w:val="24"/>
        </w:rPr>
      </w:pPr>
      <w:r w:rsidRPr="00571DF7">
        <w:rPr>
          <w:rFonts w:ascii="Calibri" w:eastAsia="Calibri" w:hAnsi="Calibri" w:cs="Calibri"/>
          <w:b/>
          <w:i/>
          <w:color w:val="002060"/>
          <w:sz w:val="24"/>
        </w:rPr>
        <w:t>This feedback was specifically from Year 10</w:t>
      </w:r>
      <w:r w:rsidRPr="00571DF7">
        <w:rPr>
          <w:rFonts w:ascii="Calibri" w:eastAsia="Calibri" w:hAnsi="Calibri" w:cs="Calibri"/>
          <w:color w:val="002060"/>
          <w:sz w:val="24"/>
        </w:rPr>
        <w:t xml:space="preserve">.  </w:t>
      </w:r>
      <w:r w:rsidRPr="00571DF7">
        <w:rPr>
          <w:rFonts w:ascii="Calibri" w:eastAsia="Calibri" w:hAnsi="Calibri" w:cs="Calibri"/>
          <w:i/>
          <w:color w:val="002060"/>
          <w:sz w:val="24"/>
        </w:rPr>
        <w:t>As can be seen, the majority of students thought that PBL had been well delivered and they had both enjoyed and gained meaningful outcomes from the exercises.</w:t>
      </w:r>
    </w:p>
    <w:p w:rsidR="00E023A0" w:rsidRDefault="00E023A0">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E023A0" w:rsidRDefault="00E023A0">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pPr>
        <w:spacing w:line="240" w:lineRule="auto"/>
        <w:contextualSpacing w:val="0"/>
        <w:rPr>
          <w:rFonts w:ascii="Calibri" w:eastAsia="Calibri" w:hAnsi="Calibri" w:cs="Calibri"/>
          <w:i/>
          <w:color w:val="002060"/>
        </w:rPr>
      </w:pPr>
    </w:p>
    <w:p w:rsidR="00571DF7" w:rsidRDefault="00571DF7" w:rsidP="00571DF7">
      <w:pPr>
        <w:rPr>
          <w:rFonts w:asciiTheme="majorHAnsi" w:hAnsiTheme="majorHAnsi" w:cstheme="majorHAnsi"/>
          <w:b/>
          <w:color w:val="002060"/>
          <w:sz w:val="24"/>
        </w:rPr>
      </w:pPr>
      <w:r w:rsidRPr="00571DF7">
        <w:rPr>
          <w:rFonts w:asciiTheme="majorHAnsi" w:hAnsiTheme="majorHAnsi" w:cstheme="majorHAnsi"/>
          <w:b/>
          <w:color w:val="002060"/>
          <w:sz w:val="24"/>
        </w:rPr>
        <w:t xml:space="preserve">Project </w:t>
      </w:r>
      <w:r>
        <w:rPr>
          <w:rFonts w:asciiTheme="majorHAnsi" w:hAnsiTheme="majorHAnsi" w:cstheme="majorHAnsi"/>
          <w:b/>
          <w:color w:val="002060"/>
          <w:sz w:val="24"/>
        </w:rPr>
        <w:t>Based Learning Weeks for Year 12 and Year 13</w:t>
      </w:r>
      <w:r w:rsidRPr="00571DF7">
        <w:rPr>
          <w:rFonts w:asciiTheme="majorHAnsi" w:hAnsiTheme="majorHAnsi" w:cstheme="majorHAnsi"/>
          <w:b/>
          <w:color w:val="002060"/>
          <w:sz w:val="24"/>
        </w:rPr>
        <w:t xml:space="preserve"> Students</w:t>
      </w:r>
    </w:p>
    <w:p w:rsidR="00571DF7" w:rsidRDefault="00571DF7" w:rsidP="00571DF7">
      <w:pPr>
        <w:rPr>
          <w:rFonts w:asciiTheme="majorHAnsi" w:hAnsiTheme="majorHAnsi" w:cstheme="majorHAnsi"/>
          <w:b/>
          <w:color w:val="002060"/>
          <w:sz w:val="24"/>
        </w:rPr>
      </w:pPr>
    </w:p>
    <w:p w:rsidR="00571DF7" w:rsidRPr="00571DF7" w:rsidRDefault="00571DF7" w:rsidP="00571DF7">
      <w:pPr>
        <w:ind w:left="720"/>
        <w:rPr>
          <w:rFonts w:asciiTheme="majorHAnsi" w:hAnsiTheme="majorHAnsi" w:cstheme="majorHAnsi"/>
          <w:color w:val="002060"/>
          <w:sz w:val="24"/>
        </w:rPr>
      </w:pPr>
      <w:r w:rsidRPr="00571DF7">
        <w:rPr>
          <w:rFonts w:asciiTheme="majorHAnsi" w:hAnsiTheme="majorHAnsi" w:cstheme="majorHAnsi"/>
          <w:color w:val="002060"/>
          <w:sz w:val="24"/>
        </w:rPr>
        <w:t xml:space="preserve">These weeks give students the opportunity to work on cross curricular projects linked to specific careers and subject areas. Projects focus on our specialist subjects of Business, Computing and Creative Media, as well as opportunities in other subject areas. </w:t>
      </w:r>
      <w:r w:rsidR="007A1BD8">
        <w:rPr>
          <w:rFonts w:asciiTheme="majorHAnsi" w:hAnsiTheme="majorHAnsi" w:cstheme="majorHAnsi"/>
          <w:color w:val="002060"/>
          <w:sz w:val="24"/>
        </w:rPr>
        <w:t>We</w:t>
      </w:r>
      <w:r>
        <w:rPr>
          <w:rFonts w:asciiTheme="majorHAnsi" w:hAnsiTheme="majorHAnsi" w:cstheme="majorHAnsi"/>
          <w:color w:val="002060"/>
          <w:sz w:val="24"/>
        </w:rPr>
        <w:t xml:space="preserve"> also used these weeks to deliver part of our CEIAG programme for students, with university visits, apprenticeship presentations and involvement</w:t>
      </w:r>
      <w:r w:rsidR="007A1BD8">
        <w:rPr>
          <w:rFonts w:asciiTheme="majorHAnsi" w:hAnsiTheme="majorHAnsi" w:cstheme="majorHAnsi"/>
          <w:color w:val="002060"/>
          <w:sz w:val="24"/>
        </w:rPr>
        <w:t xml:space="preserve"> and post 18 transition activities. </w:t>
      </w:r>
    </w:p>
    <w:p w:rsidR="00571DF7" w:rsidRPr="00571DF7" w:rsidRDefault="00571DF7" w:rsidP="00571DF7">
      <w:pPr>
        <w:rPr>
          <w:rFonts w:asciiTheme="majorHAnsi" w:hAnsiTheme="majorHAnsi" w:cstheme="majorHAnsi"/>
          <w:b/>
          <w:color w:val="002060"/>
          <w:sz w:val="24"/>
        </w:rPr>
      </w:pPr>
    </w:p>
    <w:p w:rsidR="00E023A0" w:rsidRDefault="00E023A0">
      <w:pPr>
        <w:spacing w:line="240" w:lineRule="auto"/>
        <w:contextualSpacing w:val="0"/>
        <w:rPr>
          <w:rFonts w:ascii="Calibri" w:eastAsia="Calibri" w:hAnsi="Calibri" w:cs="Calibri"/>
          <w: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5614988" cy="2918478"/>
            <wp:effectExtent l="0" t="0" r="0" b="0"/>
            <wp:docPr id="20" name="image20.png" descr="Forms response chart. Question title: How useful have PBL activities been this year from your perspective?. Number of responses: 14 responses."/>
            <wp:cNvGraphicFramePr/>
            <a:graphic xmlns:a="http://schemas.openxmlformats.org/drawingml/2006/main">
              <a:graphicData uri="http://schemas.openxmlformats.org/drawingml/2006/picture">
                <pic:pic xmlns:pic="http://schemas.openxmlformats.org/drawingml/2006/picture">
                  <pic:nvPicPr>
                    <pic:cNvPr id="0" name="image20.png" descr="Forms response chart. Question title: How useful have PBL activities been this year from your perspective?. Number of responses: 14 responses."/>
                    <pic:cNvPicPr preferRelativeResize="0"/>
                  </pic:nvPicPr>
                  <pic:blipFill>
                    <a:blip r:embed="rId8"/>
                    <a:srcRect/>
                    <a:stretch>
                      <a:fillRect/>
                    </a:stretch>
                  </pic:blipFill>
                  <pic:spPr>
                    <a:xfrm>
                      <a:off x="0" y="0"/>
                      <a:ext cx="5614988" cy="2918478"/>
                    </a:xfrm>
                    <a:prstGeom prst="rect">
                      <a:avLst/>
                    </a:prstGeom>
                    <a:ln/>
                  </pic:spPr>
                </pic:pic>
              </a:graphicData>
            </a:graphic>
          </wp:inline>
        </w:drawing>
      </w:r>
    </w:p>
    <w:p w:rsidR="007A1BD8" w:rsidRDefault="007A1BD8">
      <w:pPr>
        <w:spacing w:line="240" w:lineRule="auto"/>
        <w:contextualSpacing w:val="0"/>
        <w:rPr>
          <w:rFonts w:ascii="Calibri" w:eastAsia="Calibri" w:hAnsi="Calibri" w:cs="Calibri"/>
          <w:color w:val="002060"/>
          <w:sz w:val="24"/>
        </w:rPr>
      </w:pPr>
      <w:r>
        <w:rPr>
          <w:rFonts w:ascii="Calibri" w:eastAsia="Calibri" w:hAnsi="Calibri" w:cs="Calibri"/>
          <w:color w:val="002060"/>
          <w:sz w:val="24"/>
        </w:rPr>
        <w:t>(In this instance, 1 is ‘not at all’ and 5 is ‘very good)</w:t>
      </w:r>
    </w:p>
    <w:p w:rsidR="007A1BD8" w:rsidRDefault="007A1BD8">
      <w:pPr>
        <w:spacing w:line="240" w:lineRule="auto"/>
        <w:contextualSpacing w:val="0"/>
        <w:rPr>
          <w:rFonts w:ascii="Calibri" w:eastAsia="Calibri" w:hAnsi="Calibri" w:cs="Calibri"/>
          <w:color w:val="002060"/>
          <w:sz w:val="24"/>
        </w:rPr>
      </w:pPr>
    </w:p>
    <w:p w:rsidR="00E023A0" w:rsidRPr="007A1BD8" w:rsidRDefault="007A1BD8">
      <w:pPr>
        <w:spacing w:line="240" w:lineRule="auto"/>
        <w:contextualSpacing w:val="0"/>
        <w:rPr>
          <w:rFonts w:ascii="Calibri" w:eastAsia="Calibri" w:hAnsi="Calibri" w:cs="Calibri"/>
          <w:color w:val="002060"/>
          <w:sz w:val="24"/>
        </w:rPr>
      </w:pPr>
      <w:r>
        <w:rPr>
          <w:rFonts w:ascii="Calibri" w:eastAsia="Calibri" w:hAnsi="Calibri" w:cs="Calibri"/>
          <w:color w:val="002060"/>
          <w:sz w:val="24"/>
        </w:rPr>
        <w:t xml:space="preserve">For 2018, we have taken on board student feedback and redesigned our use of PBL weeks at KS5. There will still be projects and activities for students to participate in but our CEIAG work will be more focused and delivered through our Employer Engagement Days each week. This is to avoid duplication and an ‘over exposure’ to post 18 transition. </w:t>
      </w:r>
    </w:p>
    <w:p w:rsidR="00E023A0" w:rsidRDefault="00E023A0">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571DF7" w:rsidRDefault="00571DF7">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7A1BD8" w:rsidRDefault="007A1BD8">
      <w:pPr>
        <w:spacing w:line="240" w:lineRule="auto"/>
        <w:contextualSpacing w:val="0"/>
        <w:rPr>
          <w:rFonts w:ascii="Calibri" w:eastAsia="Calibri" w:hAnsi="Calibri" w:cs="Calibri"/>
          <w:b/>
          <w:color w:val="002060"/>
          <w:u w:val="single"/>
        </w:rPr>
      </w:pPr>
    </w:p>
    <w:p w:rsidR="007A1BD8" w:rsidRDefault="007A1BD8">
      <w:pPr>
        <w:spacing w:line="240" w:lineRule="auto"/>
        <w:contextualSpacing w:val="0"/>
        <w:rPr>
          <w:rFonts w:ascii="Calibri" w:eastAsia="Calibri" w:hAnsi="Calibri" w:cs="Calibri"/>
          <w:b/>
          <w:color w:val="002060"/>
          <w:u w:val="single"/>
        </w:rPr>
      </w:pPr>
    </w:p>
    <w:p w:rsidR="007A1BD8" w:rsidRDefault="007A1BD8">
      <w:pPr>
        <w:spacing w:line="240" w:lineRule="auto"/>
        <w:contextualSpacing w:val="0"/>
        <w:rPr>
          <w:rFonts w:ascii="Calibri" w:eastAsia="Calibri" w:hAnsi="Calibri" w:cs="Calibri"/>
          <w:b/>
          <w:color w:val="002060"/>
          <w:u w:val="single"/>
        </w:rPr>
      </w:pPr>
    </w:p>
    <w:p w:rsidR="00E023A0" w:rsidRPr="007A1BD8" w:rsidRDefault="00571DF7">
      <w:pPr>
        <w:spacing w:line="240" w:lineRule="auto"/>
        <w:contextualSpacing w:val="0"/>
        <w:rPr>
          <w:rFonts w:ascii="Calibri" w:eastAsia="Calibri" w:hAnsi="Calibri" w:cs="Calibri"/>
          <w:b/>
          <w:color w:val="002060"/>
          <w:sz w:val="24"/>
        </w:rPr>
      </w:pPr>
      <w:r w:rsidRPr="007A1BD8">
        <w:rPr>
          <w:rFonts w:ascii="Calibri" w:eastAsia="Calibri" w:hAnsi="Calibri" w:cs="Calibri"/>
          <w:b/>
          <w:color w:val="002060"/>
          <w:sz w:val="24"/>
        </w:rPr>
        <w:t xml:space="preserve">Year 12 Work Place Preparation Programme </w:t>
      </w:r>
      <w:r w:rsidR="007A1BD8" w:rsidRPr="007A1BD8">
        <w:rPr>
          <w:rFonts w:ascii="Calibri" w:eastAsia="Calibri" w:hAnsi="Calibri" w:cs="Calibri"/>
          <w:b/>
          <w:color w:val="002060"/>
          <w:sz w:val="24"/>
        </w:rPr>
        <w:t>(WPPP)</w:t>
      </w:r>
    </w:p>
    <w:p w:rsidR="007A1BD8" w:rsidRDefault="007A1BD8">
      <w:pPr>
        <w:spacing w:line="240" w:lineRule="auto"/>
        <w:contextualSpacing w:val="0"/>
        <w:rPr>
          <w:rFonts w:ascii="Calibri" w:eastAsia="Calibri" w:hAnsi="Calibri" w:cs="Calibri"/>
          <w:b/>
          <w:color w:val="002060"/>
          <w:u w:val="single"/>
        </w:rPr>
      </w:pPr>
    </w:p>
    <w:p w:rsidR="00E023A0" w:rsidRDefault="00571DF7" w:rsidP="007A1BD8">
      <w:pPr>
        <w:spacing w:line="240" w:lineRule="auto"/>
        <w:ind w:left="720"/>
        <w:rPr>
          <w:rFonts w:ascii="Calibri" w:eastAsia="Calibri" w:hAnsi="Calibri" w:cs="Calibri"/>
          <w:color w:val="002060"/>
          <w:sz w:val="24"/>
        </w:rPr>
      </w:pPr>
      <w:r w:rsidRPr="007A1BD8">
        <w:rPr>
          <w:rFonts w:ascii="Calibri" w:eastAsia="Calibri" w:hAnsi="Calibri" w:cs="Calibri"/>
          <w:color w:val="002060"/>
          <w:sz w:val="24"/>
        </w:rPr>
        <w:t xml:space="preserve">The WPPP provided an opportunity to </w:t>
      </w:r>
      <w:r w:rsidR="007A1BD8" w:rsidRPr="007A1BD8">
        <w:rPr>
          <w:rFonts w:ascii="Calibri" w:eastAsia="Calibri" w:hAnsi="Calibri" w:cs="Calibri"/>
          <w:color w:val="002060"/>
          <w:sz w:val="24"/>
        </w:rPr>
        <w:t xml:space="preserve">prepare </w:t>
      </w:r>
      <w:r w:rsidRPr="007A1BD8">
        <w:rPr>
          <w:rFonts w:ascii="Calibri" w:eastAsia="Calibri" w:hAnsi="Calibri" w:cs="Calibri"/>
          <w:color w:val="002060"/>
          <w:sz w:val="24"/>
        </w:rPr>
        <w:t xml:space="preserve">students </w:t>
      </w:r>
      <w:r w:rsidR="007A1BD8" w:rsidRPr="007A1BD8">
        <w:rPr>
          <w:rFonts w:ascii="Calibri" w:eastAsia="Calibri" w:hAnsi="Calibri" w:cs="Calibri"/>
          <w:color w:val="002060"/>
          <w:sz w:val="24"/>
        </w:rPr>
        <w:t xml:space="preserve">for </w:t>
      </w:r>
      <w:r w:rsidRPr="007A1BD8">
        <w:rPr>
          <w:rFonts w:ascii="Calibri" w:eastAsia="Calibri" w:hAnsi="Calibri" w:cs="Calibri"/>
          <w:color w:val="002060"/>
          <w:sz w:val="24"/>
        </w:rPr>
        <w:t xml:space="preserve">the </w:t>
      </w:r>
      <w:r w:rsidR="007A1BD8" w:rsidRPr="007A1BD8">
        <w:rPr>
          <w:rFonts w:ascii="Calibri" w:eastAsia="Calibri" w:hAnsi="Calibri" w:cs="Calibri"/>
          <w:color w:val="002060"/>
          <w:sz w:val="24"/>
        </w:rPr>
        <w:t xml:space="preserve">various pathways and </w:t>
      </w:r>
      <w:r w:rsidRPr="007A1BD8">
        <w:rPr>
          <w:rFonts w:ascii="Calibri" w:eastAsia="Calibri" w:hAnsi="Calibri" w:cs="Calibri"/>
          <w:color w:val="002060"/>
          <w:sz w:val="24"/>
        </w:rPr>
        <w:t xml:space="preserve">placements they would </w:t>
      </w:r>
      <w:r w:rsidR="007A1BD8" w:rsidRPr="007A1BD8">
        <w:rPr>
          <w:rFonts w:ascii="Calibri" w:eastAsia="Calibri" w:hAnsi="Calibri" w:cs="Calibri"/>
          <w:color w:val="002060"/>
          <w:sz w:val="24"/>
        </w:rPr>
        <w:t xml:space="preserve">undertake throughout the year. </w:t>
      </w:r>
      <w:r w:rsidRPr="007A1BD8">
        <w:rPr>
          <w:rFonts w:ascii="Calibri" w:eastAsia="Calibri" w:hAnsi="Calibri" w:cs="Calibri"/>
          <w:color w:val="002060"/>
          <w:sz w:val="24"/>
        </w:rPr>
        <w:t xml:space="preserve">This included CV workshops, networking skills, finance, apprenticeship </w:t>
      </w:r>
      <w:r w:rsidR="007A1BD8" w:rsidRPr="007A1BD8">
        <w:rPr>
          <w:rFonts w:ascii="Calibri" w:eastAsia="Calibri" w:hAnsi="Calibri" w:cs="Calibri"/>
          <w:color w:val="002060"/>
          <w:sz w:val="24"/>
        </w:rPr>
        <w:t xml:space="preserve">provision, resilience training and </w:t>
      </w:r>
      <w:r w:rsidRPr="007A1BD8">
        <w:rPr>
          <w:rFonts w:ascii="Calibri" w:eastAsia="Calibri" w:hAnsi="Calibri" w:cs="Calibri"/>
          <w:color w:val="002060"/>
          <w:sz w:val="24"/>
        </w:rPr>
        <w:t>team building activities</w:t>
      </w:r>
      <w:r w:rsidR="007A1BD8" w:rsidRPr="007A1BD8">
        <w:rPr>
          <w:rFonts w:ascii="Calibri" w:eastAsia="Calibri" w:hAnsi="Calibri" w:cs="Calibri"/>
          <w:color w:val="002060"/>
          <w:sz w:val="24"/>
        </w:rPr>
        <w:t xml:space="preserve">. </w:t>
      </w:r>
      <w:r w:rsidRPr="007A1BD8">
        <w:rPr>
          <w:rFonts w:ascii="Calibri" w:eastAsia="Calibri" w:hAnsi="Calibri" w:cs="Calibri"/>
          <w:color w:val="002060"/>
          <w:sz w:val="24"/>
        </w:rPr>
        <w:t xml:space="preserve"> </w:t>
      </w:r>
      <w:r w:rsidR="007A1BD8" w:rsidRPr="007A1BD8">
        <w:rPr>
          <w:rFonts w:ascii="Calibri" w:eastAsia="Calibri" w:hAnsi="Calibri" w:cs="Calibri"/>
          <w:color w:val="002060"/>
          <w:sz w:val="24"/>
        </w:rPr>
        <w:t xml:space="preserve">Students were then placed onto pathways to match their career aspirations. </w:t>
      </w:r>
      <w:r w:rsidRPr="007A1BD8">
        <w:rPr>
          <w:rFonts w:ascii="Calibri" w:eastAsia="Calibri" w:hAnsi="Calibri" w:cs="Calibri"/>
          <w:color w:val="002060"/>
          <w:sz w:val="24"/>
        </w:rPr>
        <w:t xml:space="preserve"> </w:t>
      </w:r>
    </w:p>
    <w:p w:rsidR="007A1BD8" w:rsidRPr="007A1BD8" w:rsidRDefault="007A1BD8" w:rsidP="007A1BD8">
      <w:pPr>
        <w:spacing w:line="240" w:lineRule="auto"/>
        <w:ind w:left="720"/>
        <w:rPr>
          <w:rFonts w:ascii="Calibri" w:eastAsia="Calibri" w:hAnsi="Calibri" w:cs="Calibri"/>
          <w:color w:val="002060"/>
          <w:sz w:val="24"/>
        </w:rPr>
      </w:pPr>
    </w:p>
    <w:p w:rsidR="007A1BD8" w:rsidRDefault="007A1BD8" w:rsidP="007A1BD8">
      <w:pPr>
        <w:spacing w:line="240" w:lineRule="auto"/>
        <w:contextualSpacing w:val="0"/>
        <w:rPr>
          <w:rFonts w:ascii="Calibri" w:eastAsia="Calibri" w:hAnsi="Calibri" w:cs="Calibri"/>
          <w:color w:val="002060"/>
          <w:sz w:val="24"/>
        </w:rPr>
      </w:pPr>
      <w:r>
        <w:rPr>
          <w:rFonts w:ascii="Calibri" w:eastAsia="Calibri" w:hAnsi="Calibri" w:cs="Calibri"/>
          <w:color w:val="002060"/>
          <w:sz w:val="24"/>
        </w:rPr>
        <w:t>(In these questions, 1 is ‘completely agree’ and 5 is ‘completely disagree)</w:t>
      </w: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081463" cy="2089951"/>
            <wp:effectExtent l="0" t="0" r="0" b="0"/>
            <wp:docPr id="18" name="image7.png" descr="Forms response chart. Question title: The Logic WPPP has given you a better understanding of how to apply for employment, what companies are looking for and what you need to work on to be successful? . Number of responses: 13 responses."/>
            <wp:cNvGraphicFramePr/>
            <a:graphic xmlns:a="http://schemas.openxmlformats.org/drawingml/2006/main">
              <a:graphicData uri="http://schemas.openxmlformats.org/drawingml/2006/picture">
                <pic:pic xmlns:pic="http://schemas.openxmlformats.org/drawingml/2006/picture">
                  <pic:nvPicPr>
                    <pic:cNvPr id="0" name="image7.png" descr="Forms response chart. Question title: The Logic WPPP has given you a better understanding of how to apply for employment, what companies are looking for and what you need to work on to be successful? . Number of responses: 13 responses."/>
                    <pic:cNvPicPr preferRelativeResize="0"/>
                  </pic:nvPicPr>
                  <pic:blipFill>
                    <a:blip r:embed="rId9"/>
                    <a:srcRect/>
                    <a:stretch>
                      <a:fillRect/>
                    </a:stretch>
                  </pic:blipFill>
                  <pic:spPr>
                    <a:xfrm>
                      <a:off x="0" y="0"/>
                      <a:ext cx="4081463" cy="2089951"/>
                    </a:xfrm>
                    <a:prstGeom prst="rect">
                      <a:avLst/>
                    </a:prstGeom>
                    <a:ln/>
                  </pic:spPr>
                </pic:pic>
              </a:graphicData>
            </a:graphic>
          </wp:inline>
        </w:drawing>
      </w:r>
    </w:p>
    <w:p w:rsidR="00E023A0" w:rsidRPr="007A1BD8" w:rsidRDefault="00571DF7">
      <w:pPr>
        <w:spacing w:line="240" w:lineRule="auto"/>
        <w:contextualSpacing w:val="0"/>
        <w:rPr>
          <w:rFonts w:ascii="Calibri" w:eastAsia="Calibri" w:hAnsi="Calibri" w:cs="Calibri"/>
          <w:i/>
          <w:color w:val="002060"/>
          <w:sz w:val="24"/>
        </w:rPr>
      </w:pPr>
      <w:r w:rsidRPr="007A1BD8">
        <w:rPr>
          <w:rFonts w:ascii="Calibri" w:eastAsia="Calibri" w:hAnsi="Calibri" w:cs="Calibri"/>
          <w:i/>
          <w:color w:val="002060"/>
          <w:sz w:val="24"/>
        </w:rPr>
        <w:t>70% of respondents indicated they thought the preparation was valuable in terms of the employee focus with a further 23% sitting in the middle.  Only one respondent thought it was not as useful.</w:t>
      </w:r>
    </w:p>
    <w:p w:rsidR="00E023A0" w:rsidRDefault="00E023A0">
      <w:pPr>
        <w:spacing w:line="240" w:lineRule="auto"/>
        <w:contextualSpacing w:val="0"/>
        <w:rPr>
          <w:rFonts w:ascii="Calibri" w:eastAsia="Calibri" w:hAnsi="Calibri" w:cs="Calibri"/>
          <w:color w:val="002060"/>
        </w:rPr>
      </w:pPr>
    </w:p>
    <w:p w:rsidR="002F149A" w:rsidRDefault="002F149A">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162720" cy="2319338"/>
            <wp:effectExtent l="0" t="0" r="0" b="0"/>
            <wp:docPr id="7" name="image14.png" descr="Forms response chart. Question title: The opportunity to speak to and meet employers who work in business and are outside of Logic has helped in furthering your awareness of Employment opportunities?. Number of responses: 13 responses."/>
            <wp:cNvGraphicFramePr/>
            <a:graphic xmlns:a="http://schemas.openxmlformats.org/drawingml/2006/main">
              <a:graphicData uri="http://schemas.openxmlformats.org/drawingml/2006/picture">
                <pic:pic xmlns:pic="http://schemas.openxmlformats.org/drawingml/2006/picture">
                  <pic:nvPicPr>
                    <pic:cNvPr id="0" name="image14.png" descr="Forms response chart. Question title: The opportunity to speak to and meet employers who work in business and are outside of Logic has helped in furthering your awareness of Employment opportunities?. Number of responses: 13 responses."/>
                    <pic:cNvPicPr preferRelativeResize="0"/>
                  </pic:nvPicPr>
                  <pic:blipFill>
                    <a:blip r:embed="rId10"/>
                    <a:srcRect/>
                    <a:stretch>
                      <a:fillRect/>
                    </a:stretch>
                  </pic:blipFill>
                  <pic:spPr>
                    <a:xfrm>
                      <a:off x="0" y="0"/>
                      <a:ext cx="4162720" cy="2319338"/>
                    </a:xfrm>
                    <a:prstGeom prst="rect">
                      <a:avLst/>
                    </a:prstGeom>
                    <a:ln/>
                  </pic:spPr>
                </pic:pic>
              </a:graphicData>
            </a:graphic>
          </wp:inline>
        </w:drawing>
      </w: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Students had many opportunities throughout the first six weeks to meet with and engage potential employers.  This was in the form of interview training or workshops.  The majority clearly indicated this was effective and helped them in their understanding of future opportunities.</w:t>
      </w:r>
    </w:p>
    <w:p w:rsidR="00E023A0" w:rsidRDefault="00E023A0">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462661" cy="2490788"/>
            <wp:effectExtent l="0" t="0" r="0" b="0"/>
            <wp:docPr id="22" name="image22.png" descr="Forms response chart. Question title: What has been the most beneficial part of the Logic Work Placement Preparation Programme for you as an individual?  (You may select more than one).. Number of responses: 13 responses."/>
            <wp:cNvGraphicFramePr/>
            <a:graphic xmlns:a="http://schemas.openxmlformats.org/drawingml/2006/main">
              <a:graphicData uri="http://schemas.openxmlformats.org/drawingml/2006/picture">
                <pic:pic xmlns:pic="http://schemas.openxmlformats.org/drawingml/2006/picture">
                  <pic:nvPicPr>
                    <pic:cNvPr id="0" name="image22.png" descr="Forms response chart. Question title: What has been the most beneficial part of the Logic Work Placement Preparation Programme for you as an individual?  (You may select more than one).. Number of responses: 13 responses."/>
                    <pic:cNvPicPr preferRelativeResize="0"/>
                  </pic:nvPicPr>
                  <pic:blipFill>
                    <a:blip r:embed="rId11"/>
                    <a:srcRect/>
                    <a:stretch>
                      <a:fillRect/>
                    </a:stretch>
                  </pic:blipFill>
                  <pic:spPr>
                    <a:xfrm>
                      <a:off x="0" y="0"/>
                      <a:ext cx="4462661" cy="2490788"/>
                    </a:xfrm>
                    <a:prstGeom prst="rect">
                      <a:avLst/>
                    </a:prstGeom>
                    <a:ln/>
                  </pic:spPr>
                </pic:pic>
              </a:graphicData>
            </a:graphic>
          </wp:inline>
        </w:drawing>
      </w: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This information is more subjective as many respondents will see benefits in different aspects of the WPPP, however it is clear that the more traditional/core aspects of employee preparation were seen as the most beneficial.</w:t>
      </w: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2F149A" w:rsidRDefault="002F149A">
      <w:pPr>
        <w:spacing w:line="240" w:lineRule="auto"/>
        <w:contextualSpacing w:val="0"/>
        <w:rPr>
          <w:rFonts w:ascii="Calibri" w:eastAsia="Calibri" w:hAnsi="Calibri" w:cs="Calibri"/>
          <w:color w:val="002060"/>
        </w:rPr>
      </w:pPr>
    </w:p>
    <w:p w:rsidR="002F149A" w:rsidRDefault="002F149A">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252913" cy="2126456"/>
            <wp:effectExtent l="0" t="0" r="0" b="0"/>
            <wp:docPr id="11" name="image17.png" descr="Forms response chart. Question title: Do you think Logic provide you with a variety of opportunities to take part in?  e.g. Wealth management workshop, Ignite competition, business and fashion Trips, GSK Workshops, mentoring and PBL weeks.. Number of responses: 13 responses."/>
            <wp:cNvGraphicFramePr/>
            <a:graphic xmlns:a="http://schemas.openxmlformats.org/drawingml/2006/main">
              <a:graphicData uri="http://schemas.openxmlformats.org/drawingml/2006/picture">
                <pic:pic xmlns:pic="http://schemas.openxmlformats.org/drawingml/2006/picture">
                  <pic:nvPicPr>
                    <pic:cNvPr id="0" name="image17.png" descr="Forms response chart. Question title: Do you think Logic provide you with a variety of opportunities to take part in?  e.g. Wealth management workshop, Ignite competition, business and fashion Trips, GSK Workshops, mentoring and PBL weeks.. Number of responses: 13 responses."/>
                    <pic:cNvPicPr preferRelativeResize="0"/>
                  </pic:nvPicPr>
                  <pic:blipFill>
                    <a:blip r:embed="rId12"/>
                    <a:srcRect/>
                    <a:stretch>
                      <a:fillRect/>
                    </a:stretch>
                  </pic:blipFill>
                  <pic:spPr>
                    <a:xfrm>
                      <a:off x="0" y="0"/>
                      <a:ext cx="4252913" cy="2126456"/>
                    </a:xfrm>
                    <a:prstGeom prst="rect">
                      <a:avLst/>
                    </a:prstGeom>
                    <a:ln/>
                  </pic:spPr>
                </pic:pic>
              </a:graphicData>
            </a:graphic>
          </wp:inline>
        </w:drawing>
      </w: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Again, a resoundingly positive response from the value of the activities provided.  The 7.7% represents 1 respondent and is thus a technical outlier.  While there are things to improve, the overall conclusion is that the WPPP generally did what it offered and was a success.</w:t>
      </w: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E023A0" w:rsidRPr="002F149A" w:rsidRDefault="00571DF7">
      <w:pPr>
        <w:spacing w:line="240" w:lineRule="auto"/>
        <w:contextualSpacing w:val="0"/>
        <w:rPr>
          <w:rFonts w:ascii="Calibri" w:eastAsia="Calibri" w:hAnsi="Calibri" w:cs="Calibri"/>
          <w:b/>
          <w:color w:val="002060"/>
          <w:sz w:val="24"/>
        </w:rPr>
      </w:pPr>
      <w:r w:rsidRPr="002F149A">
        <w:rPr>
          <w:rFonts w:ascii="Calibri" w:eastAsia="Calibri" w:hAnsi="Calibri" w:cs="Calibri"/>
          <w:b/>
          <w:color w:val="002060"/>
          <w:sz w:val="24"/>
        </w:rPr>
        <w:t>Year 12 General Employer Engagement Weeks</w:t>
      </w:r>
    </w:p>
    <w:p w:rsidR="00E023A0" w:rsidRDefault="00E023A0">
      <w:pPr>
        <w:spacing w:line="240" w:lineRule="auto"/>
        <w:contextualSpacing w:val="0"/>
        <w:rPr>
          <w:rFonts w:ascii="Calibri" w:eastAsia="Calibri" w:hAnsi="Calibri" w:cs="Calibri"/>
          <w:color w:val="002060"/>
        </w:rPr>
      </w:pPr>
    </w:p>
    <w:p w:rsidR="00E023A0" w:rsidRDefault="00571DF7" w:rsidP="002F149A">
      <w:pPr>
        <w:spacing w:line="240" w:lineRule="auto"/>
        <w:ind w:left="360"/>
        <w:rPr>
          <w:rFonts w:ascii="Calibri" w:eastAsia="Calibri" w:hAnsi="Calibri" w:cs="Calibri"/>
          <w:color w:val="002060"/>
          <w:sz w:val="24"/>
        </w:rPr>
      </w:pPr>
      <w:r w:rsidRPr="002F149A">
        <w:rPr>
          <w:rFonts w:ascii="Calibri" w:eastAsia="Calibri" w:hAnsi="Calibri" w:cs="Calibri"/>
          <w:color w:val="002060"/>
          <w:sz w:val="24"/>
        </w:rPr>
        <w:t>Students were asked to comment on the wider employer engagement packages that</w:t>
      </w:r>
      <w:r w:rsidR="002F149A" w:rsidRPr="002F149A">
        <w:rPr>
          <w:rFonts w:ascii="Calibri" w:eastAsia="Calibri" w:hAnsi="Calibri" w:cs="Calibri"/>
          <w:color w:val="002060"/>
          <w:sz w:val="24"/>
        </w:rPr>
        <w:t xml:space="preserve"> were provided over Wednesdays. These included the Mixed Business pathway, Russell Group, </w:t>
      </w:r>
      <w:r w:rsidRPr="002F149A">
        <w:rPr>
          <w:rFonts w:ascii="Calibri" w:eastAsia="Calibri" w:hAnsi="Calibri" w:cs="Calibri"/>
          <w:color w:val="002060"/>
          <w:sz w:val="24"/>
        </w:rPr>
        <w:t xml:space="preserve">Gaia Computing </w:t>
      </w:r>
      <w:r w:rsidR="002F149A" w:rsidRPr="002F149A">
        <w:rPr>
          <w:rFonts w:ascii="Calibri" w:eastAsia="Calibri" w:hAnsi="Calibri" w:cs="Calibri"/>
          <w:color w:val="002060"/>
          <w:sz w:val="24"/>
        </w:rPr>
        <w:t xml:space="preserve">Network Professional </w:t>
      </w:r>
      <w:r w:rsidRPr="002F149A">
        <w:rPr>
          <w:rFonts w:ascii="Calibri" w:eastAsia="Calibri" w:hAnsi="Calibri" w:cs="Calibri"/>
          <w:color w:val="002060"/>
          <w:sz w:val="24"/>
        </w:rPr>
        <w:t>and Accounting Professional pathways.  The aim of this was to see what improvements needed to be made and how the students thought the programme delivery had supported them in their respective pathways.</w:t>
      </w:r>
    </w:p>
    <w:p w:rsidR="002F149A" w:rsidRPr="002F149A" w:rsidRDefault="002F149A" w:rsidP="002F149A">
      <w:pPr>
        <w:spacing w:line="240" w:lineRule="auto"/>
        <w:ind w:left="360"/>
        <w:rPr>
          <w:rFonts w:ascii="Calibri" w:eastAsia="Calibri" w:hAnsi="Calibri" w:cs="Calibri"/>
          <w:color w:val="002060"/>
          <w:sz w:val="24"/>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719638" cy="2355489"/>
            <wp:effectExtent l="0" t="0" r="0" b="0"/>
            <wp:docPr id="10" name="image2.png" descr="Forms response chart. Question title: The aim of the Logic Employer Pathway is to ensure you are focussing on the relevant courses, qualifications and skills needed to be successful on completion of Logic. Do you think this is a good idea?. Number of responses: 31 responses."/>
            <wp:cNvGraphicFramePr/>
            <a:graphic xmlns:a="http://schemas.openxmlformats.org/drawingml/2006/main">
              <a:graphicData uri="http://schemas.openxmlformats.org/drawingml/2006/picture">
                <pic:pic xmlns:pic="http://schemas.openxmlformats.org/drawingml/2006/picture">
                  <pic:nvPicPr>
                    <pic:cNvPr id="0" name="image2.png" descr="Forms response chart. Question title: The aim of the Logic Employer Pathway is to ensure you are focussing on the relevant courses, qualifications and skills needed to be successful on completion of Logic. Do you think this is a good idea?. Number of responses: 31 responses."/>
                    <pic:cNvPicPr preferRelativeResize="0"/>
                  </pic:nvPicPr>
                  <pic:blipFill>
                    <a:blip r:embed="rId13"/>
                    <a:srcRect/>
                    <a:stretch>
                      <a:fillRect/>
                    </a:stretch>
                  </pic:blipFill>
                  <pic:spPr>
                    <a:xfrm>
                      <a:off x="0" y="0"/>
                      <a:ext cx="4719638" cy="2355489"/>
                    </a:xfrm>
                    <a:prstGeom prst="rect">
                      <a:avLst/>
                    </a:prstGeom>
                    <a:ln/>
                  </pic:spPr>
                </pic:pic>
              </a:graphicData>
            </a:graphic>
          </wp:inline>
        </w:drawing>
      </w: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Student feedback on the overall employer pathway model was very pos</w:t>
      </w:r>
      <w:r w:rsidR="002F149A">
        <w:rPr>
          <w:rFonts w:ascii="Calibri" w:eastAsia="Calibri" w:hAnsi="Calibri" w:cs="Calibri"/>
          <w:i/>
          <w:color w:val="002060"/>
          <w:sz w:val="24"/>
        </w:rPr>
        <w:t>itive and the general tone of Employer Engagement</w:t>
      </w:r>
      <w:r w:rsidRPr="002F149A">
        <w:rPr>
          <w:rFonts w:ascii="Calibri" w:eastAsia="Calibri" w:hAnsi="Calibri" w:cs="Calibri"/>
          <w:i/>
          <w:color w:val="002060"/>
          <w:sz w:val="24"/>
        </w:rPr>
        <w:t xml:space="preserve"> weeks was well received.</w:t>
      </w:r>
    </w:p>
    <w:p w:rsidR="00E023A0" w:rsidRDefault="00E023A0">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589706" cy="2290763"/>
            <wp:effectExtent l="0" t="0" r="0" b="0"/>
            <wp:docPr id="23" name="image19.png" descr="Forms response chart. Question title: Were you given enough information about the different pathways and what you would be doing in them before you started the pathway?. Number of responses: 31 responses."/>
            <wp:cNvGraphicFramePr/>
            <a:graphic xmlns:a="http://schemas.openxmlformats.org/drawingml/2006/main">
              <a:graphicData uri="http://schemas.openxmlformats.org/drawingml/2006/picture">
                <pic:pic xmlns:pic="http://schemas.openxmlformats.org/drawingml/2006/picture">
                  <pic:nvPicPr>
                    <pic:cNvPr id="0" name="image19.png" descr="Forms response chart. Question title: Were you given enough information about the different pathways and what you would be doing in them before you started the pathway?. Number of responses: 31 responses."/>
                    <pic:cNvPicPr preferRelativeResize="0"/>
                  </pic:nvPicPr>
                  <pic:blipFill>
                    <a:blip r:embed="rId14"/>
                    <a:srcRect/>
                    <a:stretch>
                      <a:fillRect/>
                    </a:stretch>
                  </pic:blipFill>
                  <pic:spPr>
                    <a:xfrm>
                      <a:off x="0" y="0"/>
                      <a:ext cx="4589706" cy="2290763"/>
                    </a:xfrm>
                    <a:prstGeom prst="rect">
                      <a:avLst/>
                    </a:prstGeom>
                    <a:ln/>
                  </pic:spPr>
                </pic:pic>
              </a:graphicData>
            </a:graphic>
          </wp:inline>
        </w:drawing>
      </w:r>
    </w:p>
    <w:p w:rsidR="00E023A0" w:rsidRPr="002F149A" w:rsidRDefault="00571DF7">
      <w:pPr>
        <w:spacing w:line="240" w:lineRule="auto"/>
        <w:contextualSpacing w:val="0"/>
        <w:rPr>
          <w:rFonts w:ascii="Calibri" w:eastAsia="Calibri" w:hAnsi="Calibri" w:cs="Calibri"/>
          <w:b/>
          <w:i/>
          <w:color w:val="002060"/>
          <w:sz w:val="24"/>
        </w:rPr>
      </w:pPr>
      <w:r w:rsidRPr="002F149A">
        <w:rPr>
          <w:rFonts w:ascii="Calibri" w:eastAsia="Calibri" w:hAnsi="Calibri" w:cs="Calibri"/>
          <w:i/>
          <w:color w:val="002060"/>
          <w:sz w:val="24"/>
        </w:rPr>
        <w:t>An area for improvement identified is to make the WPPP weeks more focused on providing option advice for students and then getting students to select the pathways they feel will suit them from a personal and professional perspective.  Overall feedback was positive but the changes proposed for next year might go some way to meeting the 20% who thought they needed more support in this area.</w:t>
      </w:r>
      <w:r w:rsidR="002F149A" w:rsidRPr="002F149A">
        <w:rPr>
          <w:rFonts w:ascii="Calibri" w:eastAsia="Calibri" w:hAnsi="Calibri" w:cs="Calibri"/>
          <w:i/>
          <w:color w:val="002060"/>
          <w:sz w:val="24"/>
        </w:rPr>
        <w:t xml:space="preserve"> </w:t>
      </w:r>
      <w:r w:rsidR="002F149A" w:rsidRPr="002F149A">
        <w:rPr>
          <w:rFonts w:ascii="Calibri" w:eastAsia="Calibri" w:hAnsi="Calibri" w:cs="Calibri"/>
          <w:b/>
          <w:i/>
          <w:color w:val="002060"/>
          <w:sz w:val="24"/>
        </w:rPr>
        <w:t xml:space="preserve">These changes have been made in preparation for 2018-2019. </w:t>
      </w:r>
    </w:p>
    <w:p w:rsidR="00E023A0" w:rsidRDefault="00E023A0">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4519613" cy="2251405"/>
            <wp:effectExtent l="0" t="0" r="0" b="0"/>
            <wp:docPr id="15" name="image13.png" descr="Forms response chart. Question title: At Logic, we aim to give you the opportunity to have encounters with employers, higher education and apprenticeship providers. Has this helped give you a better understanding of your options in the future?. Number of responses: 31 responses."/>
            <wp:cNvGraphicFramePr/>
            <a:graphic xmlns:a="http://schemas.openxmlformats.org/drawingml/2006/main">
              <a:graphicData uri="http://schemas.openxmlformats.org/drawingml/2006/picture">
                <pic:pic xmlns:pic="http://schemas.openxmlformats.org/drawingml/2006/picture">
                  <pic:nvPicPr>
                    <pic:cNvPr id="0" name="image13.png" descr="Forms response chart. Question title: At Logic, we aim to give you the opportunity to have encounters with employers, higher education and apprenticeship providers. Has this helped give you a better understanding of your options in the future?. Number of responses: 31 responses."/>
                    <pic:cNvPicPr preferRelativeResize="0"/>
                  </pic:nvPicPr>
                  <pic:blipFill>
                    <a:blip r:embed="rId15"/>
                    <a:srcRect/>
                    <a:stretch>
                      <a:fillRect/>
                    </a:stretch>
                  </pic:blipFill>
                  <pic:spPr>
                    <a:xfrm>
                      <a:off x="0" y="0"/>
                      <a:ext cx="4519613" cy="2251405"/>
                    </a:xfrm>
                    <a:prstGeom prst="rect">
                      <a:avLst/>
                    </a:prstGeom>
                    <a:ln/>
                  </pic:spPr>
                </pic:pic>
              </a:graphicData>
            </a:graphic>
          </wp:inline>
        </w:drawing>
      </w:r>
    </w:p>
    <w:p w:rsidR="00E023A0" w:rsidRDefault="00571DF7">
      <w:pPr>
        <w:spacing w:line="240" w:lineRule="auto"/>
        <w:contextualSpacing w:val="0"/>
        <w:rPr>
          <w:rFonts w:ascii="Calibri" w:eastAsia="Calibri" w:hAnsi="Calibri" w:cs="Calibri"/>
          <w:i/>
          <w:color w:val="002060"/>
        </w:rPr>
      </w:pPr>
      <w:r w:rsidRPr="002F149A">
        <w:rPr>
          <w:rFonts w:ascii="Calibri" w:eastAsia="Calibri" w:hAnsi="Calibri" w:cs="Calibri"/>
          <w:i/>
          <w:color w:val="002060"/>
          <w:sz w:val="24"/>
        </w:rPr>
        <w:t>The school prides itself on the relationships it has with outside providers for workshops, advice and work placements.  The findings from students also support this as one of the key areas of strength within the school.  These relationships will be strengthened next year and beyond.  This is also in line with the Gatsby framework and does take time to cultivate. All students have had access to employers during outside speakers, visits and careers fairs and most students have undertaken work placements</w:t>
      </w:r>
      <w:r>
        <w:rPr>
          <w:rFonts w:ascii="Calibri" w:eastAsia="Calibri" w:hAnsi="Calibri" w:cs="Calibri"/>
          <w:i/>
          <w:color w:val="002060"/>
        </w:rPr>
        <w:t xml:space="preserve">. </w:t>
      </w:r>
    </w:p>
    <w:p w:rsidR="00E023A0" w:rsidRDefault="00E023A0">
      <w:pPr>
        <w:spacing w:line="240" w:lineRule="auto"/>
        <w:contextualSpacing w:val="0"/>
        <w:rPr>
          <w:rFonts w:ascii="Calibri" w:eastAsia="Calibri" w:hAnsi="Calibri" w:cs="Calibri"/>
          <w:color w:val="002060"/>
        </w:rPr>
      </w:pPr>
    </w:p>
    <w:p w:rsidR="002F149A" w:rsidRDefault="002F149A">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002060"/>
        </w:rPr>
      </w:pPr>
      <w:r>
        <w:rPr>
          <w:rFonts w:ascii="Calibri" w:eastAsia="Calibri" w:hAnsi="Calibri" w:cs="Calibri"/>
          <w:noProof/>
          <w:color w:val="002060"/>
          <w:lang w:val="en-GB"/>
        </w:rPr>
        <w:drawing>
          <wp:inline distT="114300" distB="114300" distL="114300" distR="114300">
            <wp:extent cx="5132442" cy="2557463"/>
            <wp:effectExtent l="0" t="0" r="0" b="0"/>
            <wp:docPr id="13" name="image15.png" descr="Forms response chart. Question title: If yes, has this given you a better understanding of the expectations of being an employee in a workplace?. Number of responses: 23 responses."/>
            <wp:cNvGraphicFramePr/>
            <a:graphic xmlns:a="http://schemas.openxmlformats.org/drawingml/2006/main">
              <a:graphicData uri="http://schemas.openxmlformats.org/drawingml/2006/picture">
                <pic:pic xmlns:pic="http://schemas.openxmlformats.org/drawingml/2006/picture">
                  <pic:nvPicPr>
                    <pic:cNvPr id="0" name="image15.png" descr="Forms response chart. Question title: If yes, has this given you a better understanding of the expectations of being an employee in a workplace?. Number of responses: 23 responses."/>
                    <pic:cNvPicPr preferRelativeResize="0"/>
                  </pic:nvPicPr>
                  <pic:blipFill>
                    <a:blip r:embed="rId16"/>
                    <a:srcRect/>
                    <a:stretch>
                      <a:fillRect/>
                    </a:stretch>
                  </pic:blipFill>
                  <pic:spPr>
                    <a:xfrm>
                      <a:off x="0" y="0"/>
                      <a:ext cx="5132442" cy="2557463"/>
                    </a:xfrm>
                    <a:prstGeom prst="rect">
                      <a:avLst/>
                    </a:prstGeom>
                    <a:ln/>
                  </pic:spPr>
                </pic:pic>
              </a:graphicData>
            </a:graphic>
          </wp:inline>
        </w:drawing>
      </w: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 xml:space="preserve">Those students who had undertaken placements from </w:t>
      </w:r>
      <w:r w:rsidR="002F149A">
        <w:rPr>
          <w:rFonts w:ascii="Calibri" w:eastAsia="Calibri" w:hAnsi="Calibri" w:cs="Calibri"/>
          <w:i/>
          <w:color w:val="002060"/>
          <w:sz w:val="24"/>
        </w:rPr>
        <w:t>the M</w:t>
      </w:r>
      <w:r w:rsidRPr="002F149A">
        <w:rPr>
          <w:rFonts w:ascii="Calibri" w:eastAsia="Calibri" w:hAnsi="Calibri" w:cs="Calibri"/>
          <w:i/>
          <w:color w:val="002060"/>
          <w:sz w:val="24"/>
        </w:rPr>
        <w:t>ixed</w:t>
      </w:r>
      <w:r w:rsidR="002F149A">
        <w:rPr>
          <w:rFonts w:ascii="Calibri" w:eastAsia="Calibri" w:hAnsi="Calibri" w:cs="Calibri"/>
          <w:i/>
          <w:color w:val="002060"/>
          <w:sz w:val="24"/>
        </w:rPr>
        <w:t>, Gaia</w:t>
      </w:r>
      <w:r w:rsidRPr="002F149A">
        <w:rPr>
          <w:rFonts w:ascii="Calibri" w:eastAsia="Calibri" w:hAnsi="Calibri" w:cs="Calibri"/>
          <w:i/>
          <w:color w:val="002060"/>
          <w:sz w:val="24"/>
        </w:rPr>
        <w:t xml:space="preserve"> and </w:t>
      </w:r>
      <w:r w:rsidR="002F149A">
        <w:rPr>
          <w:rFonts w:ascii="Calibri" w:eastAsia="Calibri" w:hAnsi="Calibri" w:cs="Calibri"/>
          <w:i/>
          <w:color w:val="002060"/>
          <w:sz w:val="24"/>
        </w:rPr>
        <w:t>Accountancy pathways</w:t>
      </w:r>
      <w:r w:rsidRPr="002F149A">
        <w:rPr>
          <w:rFonts w:ascii="Calibri" w:eastAsia="Calibri" w:hAnsi="Calibri" w:cs="Calibri"/>
          <w:i/>
          <w:color w:val="002060"/>
          <w:sz w:val="24"/>
        </w:rPr>
        <w:t xml:space="preserve"> clearly thought that it had fulfilled th</w:t>
      </w:r>
      <w:r w:rsidR="002F149A">
        <w:rPr>
          <w:rFonts w:ascii="Calibri" w:eastAsia="Calibri" w:hAnsi="Calibri" w:cs="Calibri"/>
          <w:i/>
          <w:color w:val="002060"/>
          <w:sz w:val="24"/>
        </w:rPr>
        <w:t>e requirement of giving them the</w:t>
      </w:r>
      <w:r w:rsidRPr="002F149A">
        <w:rPr>
          <w:rFonts w:ascii="Calibri" w:eastAsia="Calibri" w:hAnsi="Calibri" w:cs="Calibri"/>
          <w:i/>
          <w:color w:val="002060"/>
          <w:sz w:val="24"/>
        </w:rPr>
        <w:t xml:space="preserve"> perspective of an employee and better preparing them to make balanced choices on their destinations.</w:t>
      </w:r>
    </w:p>
    <w:p w:rsidR="00E023A0" w:rsidRPr="002F149A" w:rsidRDefault="00E023A0">
      <w:pPr>
        <w:spacing w:line="240" w:lineRule="auto"/>
        <w:contextualSpacing w:val="0"/>
        <w:rPr>
          <w:rFonts w:ascii="Calibri" w:eastAsia="Calibri" w:hAnsi="Calibri" w:cs="Calibri"/>
          <w:i/>
          <w:color w:val="002060"/>
          <w:sz w:val="24"/>
        </w:rPr>
      </w:pP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Overall, the Wednesday programme has been well received by most of Year 12.  Some comments on the number of visits and better targeting of outside speakers has given valuable feedback to enable i</w:t>
      </w:r>
      <w:r w:rsidR="002F149A">
        <w:rPr>
          <w:rFonts w:ascii="Calibri" w:eastAsia="Calibri" w:hAnsi="Calibri" w:cs="Calibri"/>
          <w:i/>
          <w:color w:val="002060"/>
          <w:sz w:val="24"/>
        </w:rPr>
        <w:t>mprovements for next year. This includes an increase in pathways to include Creative M</w:t>
      </w:r>
      <w:r w:rsidRPr="002F149A">
        <w:rPr>
          <w:rFonts w:ascii="Calibri" w:eastAsia="Calibri" w:hAnsi="Calibri" w:cs="Calibri"/>
          <w:i/>
          <w:color w:val="002060"/>
          <w:sz w:val="24"/>
        </w:rPr>
        <w:t>edia</w:t>
      </w:r>
      <w:r w:rsidR="002F149A">
        <w:rPr>
          <w:rFonts w:ascii="Calibri" w:eastAsia="Calibri" w:hAnsi="Calibri" w:cs="Calibri"/>
          <w:i/>
          <w:color w:val="002060"/>
          <w:sz w:val="24"/>
        </w:rPr>
        <w:t xml:space="preserve"> and more student involvement in their pathway choice. </w:t>
      </w: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2F149A" w:rsidRDefault="002F149A">
      <w:pPr>
        <w:spacing w:line="240" w:lineRule="auto"/>
        <w:contextualSpacing w:val="0"/>
        <w:rPr>
          <w:rFonts w:ascii="Calibri" w:eastAsia="Calibri" w:hAnsi="Calibri" w:cs="Calibri"/>
          <w:b/>
          <w:color w:val="002060"/>
          <w:u w:val="single"/>
        </w:rPr>
      </w:pPr>
    </w:p>
    <w:p w:rsidR="00E023A0" w:rsidRPr="002F149A" w:rsidRDefault="00571DF7">
      <w:pPr>
        <w:spacing w:line="240" w:lineRule="auto"/>
        <w:contextualSpacing w:val="0"/>
        <w:rPr>
          <w:rFonts w:ascii="Calibri" w:eastAsia="Calibri" w:hAnsi="Calibri" w:cs="Calibri"/>
          <w:b/>
          <w:color w:val="002060"/>
          <w:sz w:val="24"/>
          <w:szCs w:val="24"/>
        </w:rPr>
      </w:pPr>
      <w:r w:rsidRPr="002F149A">
        <w:rPr>
          <w:rFonts w:ascii="Calibri" w:eastAsia="Calibri" w:hAnsi="Calibri" w:cs="Calibri"/>
          <w:b/>
          <w:color w:val="002060"/>
          <w:sz w:val="24"/>
          <w:szCs w:val="24"/>
        </w:rPr>
        <w:t xml:space="preserve">Summary of Year 12 Work Placement Opportunities.  </w:t>
      </w:r>
    </w:p>
    <w:p w:rsidR="00E023A0" w:rsidRPr="002F149A" w:rsidRDefault="00E023A0">
      <w:pPr>
        <w:spacing w:line="240" w:lineRule="auto"/>
        <w:ind w:left="720"/>
        <w:contextualSpacing w:val="0"/>
        <w:rPr>
          <w:rFonts w:ascii="Calibri" w:eastAsia="Calibri" w:hAnsi="Calibri" w:cs="Calibri"/>
          <w:color w:val="002060"/>
          <w:sz w:val="24"/>
          <w:szCs w:val="24"/>
        </w:rPr>
      </w:pPr>
    </w:p>
    <w:p w:rsidR="002F149A" w:rsidRDefault="002F149A" w:rsidP="002F149A">
      <w:pPr>
        <w:spacing w:line="240" w:lineRule="auto"/>
        <w:rPr>
          <w:rFonts w:ascii="Calibri" w:eastAsia="Calibri" w:hAnsi="Calibri" w:cs="Calibri"/>
          <w:color w:val="002060"/>
          <w:sz w:val="24"/>
          <w:szCs w:val="24"/>
        </w:rPr>
      </w:pPr>
    </w:p>
    <w:p w:rsidR="00E023A0" w:rsidRPr="002F149A" w:rsidRDefault="00571DF7" w:rsidP="002F149A">
      <w:pPr>
        <w:spacing w:line="240" w:lineRule="auto"/>
        <w:rPr>
          <w:rFonts w:ascii="Calibri" w:eastAsia="Calibri" w:hAnsi="Calibri" w:cs="Calibri"/>
          <w:color w:val="002060"/>
          <w:sz w:val="24"/>
          <w:szCs w:val="24"/>
        </w:rPr>
      </w:pPr>
      <w:r w:rsidRPr="002F149A">
        <w:rPr>
          <w:rFonts w:ascii="Calibri" w:eastAsia="Calibri" w:hAnsi="Calibri" w:cs="Calibri"/>
          <w:color w:val="002060"/>
          <w:sz w:val="24"/>
          <w:szCs w:val="24"/>
        </w:rPr>
        <w:t>T</w:t>
      </w:r>
      <w:r w:rsidR="002F149A" w:rsidRPr="002F149A">
        <w:rPr>
          <w:rFonts w:ascii="Calibri" w:eastAsia="Calibri" w:hAnsi="Calibri" w:cs="Calibri"/>
          <w:color w:val="002060"/>
          <w:sz w:val="24"/>
          <w:szCs w:val="24"/>
        </w:rPr>
        <w:t>he t</w:t>
      </w:r>
      <w:r w:rsidRPr="002F149A">
        <w:rPr>
          <w:rFonts w:ascii="Calibri" w:eastAsia="Calibri" w:hAnsi="Calibri" w:cs="Calibri"/>
          <w:color w:val="002060"/>
          <w:sz w:val="24"/>
          <w:szCs w:val="24"/>
        </w:rPr>
        <w:t xml:space="preserve">otal number of students who have undertaken a work placement which has contributed to their course or is linked to their pathway in Year 12 is 64 out of 75 students. </w:t>
      </w:r>
      <w:r w:rsidR="002F149A" w:rsidRPr="002F149A">
        <w:rPr>
          <w:rFonts w:ascii="Calibri" w:eastAsia="Calibri" w:hAnsi="Calibri" w:cs="Calibri"/>
          <w:color w:val="002060"/>
          <w:sz w:val="24"/>
          <w:szCs w:val="24"/>
        </w:rPr>
        <w:t xml:space="preserve">This does not include those students who already undertake a part time role outside of Logic. </w:t>
      </w:r>
    </w:p>
    <w:p w:rsidR="00E023A0" w:rsidRPr="002F149A" w:rsidRDefault="00E023A0">
      <w:pPr>
        <w:spacing w:line="240" w:lineRule="auto"/>
        <w:ind w:left="1440"/>
        <w:contextualSpacing w:val="0"/>
        <w:rPr>
          <w:rFonts w:ascii="Calibri" w:eastAsia="Calibri" w:hAnsi="Calibri" w:cs="Calibri"/>
          <w:color w:val="002060"/>
          <w:sz w:val="24"/>
          <w:szCs w:val="24"/>
        </w:rPr>
      </w:pPr>
    </w:p>
    <w:p w:rsidR="00E023A0" w:rsidRPr="002F149A" w:rsidRDefault="00571DF7" w:rsidP="002F149A">
      <w:pPr>
        <w:numPr>
          <w:ilvl w:val="1"/>
          <w:numId w:val="3"/>
        </w:numPr>
        <w:spacing w:line="240" w:lineRule="auto"/>
        <w:rPr>
          <w:rFonts w:ascii="Calibri" w:eastAsia="Calibri" w:hAnsi="Calibri" w:cs="Calibri"/>
          <w:color w:val="002060"/>
          <w:sz w:val="24"/>
          <w:szCs w:val="24"/>
        </w:rPr>
      </w:pPr>
      <w:r w:rsidRPr="002F149A">
        <w:rPr>
          <w:rFonts w:ascii="Calibri" w:eastAsia="Calibri" w:hAnsi="Calibri" w:cs="Calibri"/>
          <w:color w:val="002060"/>
          <w:sz w:val="24"/>
          <w:szCs w:val="24"/>
        </w:rPr>
        <w:t xml:space="preserve">BTEC Business Unit 27 Course where students undertake a minimum placement of one week - </w:t>
      </w:r>
      <w:r w:rsidRPr="002F149A">
        <w:rPr>
          <w:rFonts w:ascii="Calibri" w:eastAsia="Calibri" w:hAnsi="Calibri" w:cs="Calibri"/>
          <w:b/>
          <w:color w:val="002060"/>
          <w:sz w:val="24"/>
          <w:szCs w:val="24"/>
        </w:rPr>
        <w:t>22 students</w:t>
      </w:r>
    </w:p>
    <w:p w:rsidR="00E023A0" w:rsidRPr="002F149A" w:rsidRDefault="00571DF7" w:rsidP="002F149A">
      <w:pPr>
        <w:numPr>
          <w:ilvl w:val="1"/>
          <w:numId w:val="3"/>
        </w:numPr>
        <w:spacing w:line="240" w:lineRule="auto"/>
        <w:rPr>
          <w:rFonts w:ascii="Calibri" w:eastAsia="Calibri" w:hAnsi="Calibri" w:cs="Calibri"/>
          <w:color w:val="002060"/>
          <w:sz w:val="24"/>
          <w:szCs w:val="24"/>
        </w:rPr>
      </w:pPr>
      <w:r w:rsidRPr="002F149A">
        <w:rPr>
          <w:rFonts w:ascii="Calibri" w:eastAsia="Calibri" w:hAnsi="Calibri" w:cs="Calibri"/>
          <w:color w:val="002060"/>
          <w:sz w:val="24"/>
          <w:szCs w:val="24"/>
        </w:rPr>
        <w:t xml:space="preserve">Careers Academy where students undertake a 4-6 week internship during July / August with companies including BP and Citibank - </w:t>
      </w:r>
      <w:r w:rsidRPr="002F149A">
        <w:rPr>
          <w:rFonts w:ascii="Calibri" w:eastAsia="Calibri" w:hAnsi="Calibri" w:cs="Calibri"/>
          <w:b/>
          <w:color w:val="002060"/>
          <w:sz w:val="24"/>
          <w:szCs w:val="24"/>
        </w:rPr>
        <w:t>18 students</w:t>
      </w:r>
      <w:r w:rsidRPr="002F149A">
        <w:rPr>
          <w:rFonts w:ascii="Calibri" w:eastAsia="Calibri" w:hAnsi="Calibri" w:cs="Calibri"/>
          <w:color w:val="002060"/>
          <w:sz w:val="24"/>
          <w:szCs w:val="24"/>
        </w:rPr>
        <w:t xml:space="preserve">. </w:t>
      </w:r>
    </w:p>
    <w:p w:rsidR="00E023A0" w:rsidRPr="002F149A" w:rsidRDefault="00571DF7" w:rsidP="002F149A">
      <w:pPr>
        <w:numPr>
          <w:ilvl w:val="1"/>
          <w:numId w:val="3"/>
        </w:numPr>
        <w:spacing w:line="240" w:lineRule="auto"/>
        <w:rPr>
          <w:rFonts w:ascii="Calibri" w:eastAsia="Calibri" w:hAnsi="Calibri" w:cs="Calibri"/>
          <w:color w:val="002060"/>
          <w:sz w:val="24"/>
          <w:szCs w:val="24"/>
        </w:rPr>
      </w:pPr>
      <w:r w:rsidRPr="002F149A">
        <w:rPr>
          <w:rFonts w:ascii="Calibri" w:eastAsia="Calibri" w:hAnsi="Calibri" w:cs="Calibri"/>
          <w:color w:val="002060"/>
          <w:sz w:val="24"/>
          <w:szCs w:val="24"/>
        </w:rPr>
        <w:t xml:space="preserve">Gaia Technologies Computing Pathway where students undertake practical industry sessions and a work placement with Gaia Technologies - </w:t>
      </w:r>
      <w:r w:rsidRPr="002F149A">
        <w:rPr>
          <w:rFonts w:ascii="Calibri" w:eastAsia="Calibri" w:hAnsi="Calibri" w:cs="Calibri"/>
          <w:b/>
          <w:color w:val="002060"/>
          <w:sz w:val="24"/>
          <w:szCs w:val="24"/>
        </w:rPr>
        <w:t>10 students</w:t>
      </w:r>
    </w:p>
    <w:p w:rsidR="00E023A0" w:rsidRPr="002F149A" w:rsidRDefault="00571DF7" w:rsidP="002F149A">
      <w:pPr>
        <w:numPr>
          <w:ilvl w:val="1"/>
          <w:numId w:val="3"/>
        </w:numPr>
        <w:spacing w:line="240" w:lineRule="auto"/>
        <w:rPr>
          <w:rFonts w:ascii="Calibri" w:eastAsia="Calibri" w:hAnsi="Calibri" w:cs="Calibri"/>
          <w:color w:val="002060"/>
          <w:sz w:val="24"/>
          <w:szCs w:val="24"/>
        </w:rPr>
      </w:pPr>
      <w:r w:rsidRPr="002F149A">
        <w:rPr>
          <w:rFonts w:ascii="Calibri" w:eastAsia="Calibri" w:hAnsi="Calibri" w:cs="Calibri"/>
          <w:color w:val="002060"/>
          <w:sz w:val="24"/>
          <w:szCs w:val="24"/>
        </w:rPr>
        <w:t xml:space="preserve">A Social Media Project with an external business or organisation which sees students develop and run social media platforms for businesses - </w:t>
      </w:r>
      <w:r w:rsidRPr="002F149A">
        <w:rPr>
          <w:rFonts w:ascii="Calibri" w:eastAsia="Calibri" w:hAnsi="Calibri" w:cs="Calibri"/>
          <w:b/>
          <w:color w:val="002060"/>
          <w:sz w:val="24"/>
          <w:szCs w:val="24"/>
        </w:rPr>
        <w:t>14 students</w:t>
      </w:r>
      <w:r w:rsidRPr="002F149A">
        <w:rPr>
          <w:rFonts w:ascii="Calibri" w:eastAsia="Calibri" w:hAnsi="Calibri" w:cs="Calibri"/>
          <w:color w:val="002060"/>
          <w:sz w:val="24"/>
          <w:szCs w:val="24"/>
        </w:rPr>
        <w:t xml:space="preserve"> (plus 10 others on Gaia Pathway already accounted for). </w:t>
      </w:r>
    </w:p>
    <w:p w:rsidR="00E023A0" w:rsidRDefault="00E023A0">
      <w:pPr>
        <w:spacing w:line="240" w:lineRule="auto"/>
        <w:contextualSpacing w:val="0"/>
        <w:rPr>
          <w:rFonts w:ascii="Calibri" w:eastAsia="Calibri" w:hAnsi="Calibri" w:cs="Calibri"/>
          <w:color w:val="FF0000"/>
        </w:rPr>
      </w:pP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2F149A" w:rsidRDefault="002F149A">
      <w:pPr>
        <w:spacing w:line="240" w:lineRule="auto"/>
        <w:contextualSpacing w:val="0"/>
        <w:rPr>
          <w:rFonts w:ascii="Calibri" w:eastAsia="Calibri" w:hAnsi="Calibri" w:cs="Calibri"/>
          <w:b/>
          <w:color w:val="002060"/>
          <w:u w:val="single"/>
        </w:rPr>
      </w:pPr>
    </w:p>
    <w:p w:rsidR="00E023A0" w:rsidRPr="002F149A" w:rsidRDefault="00571DF7">
      <w:pPr>
        <w:spacing w:line="240" w:lineRule="auto"/>
        <w:contextualSpacing w:val="0"/>
        <w:rPr>
          <w:rFonts w:ascii="Calibri" w:eastAsia="Calibri" w:hAnsi="Calibri" w:cs="Calibri"/>
          <w:b/>
          <w:color w:val="002060"/>
          <w:sz w:val="24"/>
        </w:rPr>
      </w:pPr>
      <w:r w:rsidRPr="002F149A">
        <w:rPr>
          <w:rFonts w:ascii="Calibri" w:eastAsia="Calibri" w:hAnsi="Calibri" w:cs="Calibri"/>
          <w:b/>
          <w:color w:val="002060"/>
          <w:sz w:val="24"/>
        </w:rPr>
        <w:t>Year 13 Employer Engagement</w:t>
      </w:r>
    </w:p>
    <w:p w:rsidR="00E023A0" w:rsidRPr="002F149A" w:rsidRDefault="00E023A0">
      <w:pPr>
        <w:spacing w:line="240" w:lineRule="auto"/>
        <w:contextualSpacing w:val="0"/>
        <w:rPr>
          <w:rFonts w:ascii="Calibri" w:eastAsia="Calibri" w:hAnsi="Calibri" w:cs="Calibri"/>
          <w:color w:val="FF0000"/>
          <w:sz w:val="24"/>
        </w:rPr>
      </w:pPr>
    </w:p>
    <w:p w:rsidR="002F149A" w:rsidRDefault="002F149A">
      <w:pPr>
        <w:spacing w:line="240" w:lineRule="auto"/>
        <w:contextualSpacing w:val="0"/>
        <w:rPr>
          <w:rFonts w:ascii="Calibri" w:eastAsia="Calibri" w:hAnsi="Calibri" w:cs="Calibri"/>
          <w:color w:val="002060"/>
          <w:sz w:val="24"/>
        </w:rPr>
      </w:pPr>
    </w:p>
    <w:p w:rsidR="002F149A" w:rsidRPr="002F149A" w:rsidRDefault="00571DF7">
      <w:pPr>
        <w:spacing w:line="240" w:lineRule="auto"/>
        <w:contextualSpacing w:val="0"/>
        <w:rPr>
          <w:rFonts w:ascii="Calibri" w:eastAsia="Calibri" w:hAnsi="Calibri" w:cs="Calibri"/>
          <w:color w:val="002060"/>
          <w:sz w:val="24"/>
        </w:rPr>
      </w:pPr>
      <w:r w:rsidRPr="002F149A">
        <w:rPr>
          <w:rFonts w:ascii="Calibri" w:eastAsia="Calibri" w:hAnsi="Calibri" w:cs="Calibri"/>
          <w:color w:val="002060"/>
          <w:sz w:val="24"/>
        </w:rPr>
        <w:t xml:space="preserve">Having undertaken a significant amount of work placements and employer engagement in Year 12, the focus for Year 13 students naturally shifted to career progression, transition and identifying suitable destinations for their future. </w:t>
      </w:r>
    </w:p>
    <w:p w:rsidR="00E023A0" w:rsidRPr="002F149A" w:rsidRDefault="00571DF7">
      <w:pPr>
        <w:spacing w:line="240" w:lineRule="auto"/>
        <w:contextualSpacing w:val="0"/>
        <w:rPr>
          <w:rFonts w:ascii="Calibri" w:eastAsia="Calibri" w:hAnsi="Calibri" w:cs="Calibri"/>
          <w:color w:val="002060"/>
          <w:sz w:val="24"/>
        </w:rPr>
      </w:pPr>
      <w:r w:rsidRPr="002F149A">
        <w:rPr>
          <w:rFonts w:ascii="Calibri" w:eastAsia="Calibri" w:hAnsi="Calibri" w:cs="Calibri"/>
          <w:color w:val="002060"/>
          <w:sz w:val="24"/>
        </w:rPr>
        <w:t xml:space="preserve">As part of this, all students undertook a 6 week Transition Programme that </w:t>
      </w:r>
      <w:r w:rsidR="002F149A" w:rsidRPr="002F149A">
        <w:rPr>
          <w:rFonts w:ascii="Calibri" w:eastAsia="Calibri" w:hAnsi="Calibri" w:cs="Calibri"/>
          <w:color w:val="002060"/>
          <w:sz w:val="24"/>
        </w:rPr>
        <w:t>focused</w:t>
      </w:r>
      <w:r w:rsidRPr="002F149A">
        <w:rPr>
          <w:rFonts w:ascii="Calibri" w:eastAsia="Calibri" w:hAnsi="Calibri" w:cs="Calibri"/>
          <w:color w:val="002060"/>
          <w:sz w:val="24"/>
        </w:rPr>
        <w:t xml:space="preserve"> on Post 18 progression. This was run in conjunction with employers, </w:t>
      </w:r>
      <w:r w:rsidR="002F149A" w:rsidRPr="002F149A">
        <w:rPr>
          <w:rFonts w:ascii="Calibri" w:eastAsia="Calibri" w:hAnsi="Calibri" w:cs="Calibri"/>
          <w:color w:val="002060"/>
          <w:sz w:val="24"/>
        </w:rPr>
        <w:t xml:space="preserve">apprenticeship providers, </w:t>
      </w:r>
      <w:r w:rsidRPr="002F149A">
        <w:rPr>
          <w:rFonts w:ascii="Calibri" w:eastAsia="Calibri" w:hAnsi="Calibri" w:cs="Calibri"/>
          <w:color w:val="002060"/>
          <w:sz w:val="24"/>
        </w:rPr>
        <w:t xml:space="preserve">universities and careers advisors, allowing students to identify the rage of opportunities available to them on leaving Logic.  </w:t>
      </w:r>
    </w:p>
    <w:p w:rsidR="00E023A0" w:rsidRPr="002F149A" w:rsidRDefault="00E023A0">
      <w:pPr>
        <w:spacing w:line="240" w:lineRule="auto"/>
        <w:ind w:left="720"/>
        <w:contextualSpacing w:val="0"/>
        <w:rPr>
          <w:rFonts w:ascii="Calibri" w:eastAsia="Calibri" w:hAnsi="Calibri" w:cs="Calibri"/>
          <w:color w:val="002060"/>
          <w:sz w:val="24"/>
        </w:rPr>
      </w:pPr>
    </w:p>
    <w:p w:rsidR="00E023A0" w:rsidRPr="002F149A" w:rsidRDefault="00E023A0">
      <w:pPr>
        <w:spacing w:line="240" w:lineRule="auto"/>
        <w:ind w:left="720"/>
        <w:contextualSpacing w:val="0"/>
        <w:rPr>
          <w:rFonts w:ascii="Calibri" w:eastAsia="Calibri" w:hAnsi="Calibri" w:cs="Calibri"/>
          <w:color w:val="002060"/>
          <w:sz w:val="24"/>
        </w:rPr>
      </w:pPr>
    </w:p>
    <w:p w:rsidR="00E023A0" w:rsidRDefault="00571DF7">
      <w:pPr>
        <w:spacing w:line="240" w:lineRule="auto"/>
        <w:contextualSpacing w:val="0"/>
        <w:rPr>
          <w:rFonts w:ascii="Calibri" w:eastAsia="Calibri" w:hAnsi="Calibri" w:cs="Calibri"/>
          <w:color w:val="002060"/>
          <w:sz w:val="24"/>
        </w:rPr>
      </w:pPr>
      <w:r w:rsidRPr="002F149A">
        <w:rPr>
          <w:rFonts w:ascii="Calibri" w:eastAsia="Calibri" w:hAnsi="Calibri" w:cs="Calibri"/>
          <w:color w:val="002060"/>
          <w:sz w:val="24"/>
        </w:rPr>
        <w:t xml:space="preserve">Year 13 students were asked to complete a questionnaire towards the end of Year 13 to review the Employer Engagement activities they had undertaken, with a particular focus on our Wednesday EE programme.  </w:t>
      </w:r>
    </w:p>
    <w:p w:rsidR="002F149A" w:rsidRPr="002F149A" w:rsidRDefault="002F149A">
      <w:pPr>
        <w:spacing w:line="240" w:lineRule="auto"/>
        <w:contextualSpacing w:val="0"/>
        <w:rPr>
          <w:rFonts w:ascii="Calibri" w:eastAsia="Calibri" w:hAnsi="Calibri" w:cs="Calibri"/>
          <w:color w:val="002060"/>
          <w:sz w:val="24"/>
        </w:rPr>
      </w:pPr>
    </w:p>
    <w:p w:rsidR="00E023A0" w:rsidRDefault="00E023A0">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5072063" cy="809451"/>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072063" cy="809451"/>
                    </a:xfrm>
                    <a:prstGeom prst="rect">
                      <a:avLst/>
                    </a:prstGeom>
                    <a:ln/>
                  </pic:spPr>
                </pic:pic>
              </a:graphicData>
            </a:graphic>
          </wp:inline>
        </w:drawing>
      </w: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2500313" cy="1467795"/>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2500313" cy="1467795"/>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5033963" cy="884444"/>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033963" cy="884444"/>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2671763" cy="1507268"/>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2671763" cy="1507268"/>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002060"/>
        </w:rPr>
      </w:pP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 xml:space="preserve">While in Year 12, students undertook an identical and more generic work placement programme throughout the year. For our more recent Year 12, this was adapted and made more industry specific. The feedback from Y13 suggested they would have supported this opportunity for them if it had been available. </w:t>
      </w: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00206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776788" cy="552513"/>
            <wp:effectExtent l="0" t="0" r="0" b="0"/>
            <wp:docPr id="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1"/>
                    <a:srcRect/>
                    <a:stretch>
                      <a:fillRect/>
                    </a:stretch>
                  </pic:blipFill>
                  <pic:spPr>
                    <a:xfrm>
                      <a:off x="0" y="0"/>
                      <a:ext cx="4776788" cy="552513"/>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670203" cy="1223963"/>
            <wp:effectExtent l="0" t="0" r="0" b="0"/>
            <wp:docPr id="2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4670203" cy="1223963"/>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FF0000"/>
        </w:rPr>
      </w:pPr>
    </w:p>
    <w:p w:rsidR="00E023A0" w:rsidRPr="002F149A" w:rsidRDefault="00571DF7">
      <w:pPr>
        <w:spacing w:line="240" w:lineRule="auto"/>
        <w:contextualSpacing w:val="0"/>
        <w:rPr>
          <w:rFonts w:ascii="Calibri" w:eastAsia="Calibri" w:hAnsi="Calibri" w:cs="Calibri"/>
          <w:i/>
          <w:color w:val="002060"/>
          <w:sz w:val="24"/>
        </w:rPr>
      </w:pPr>
      <w:r w:rsidRPr="002F149A">
        <w:rPr>
          <w:rFonts w:ascii="Calibri" w:eastAsia="Calibri" w:hAnsi="Calibri" w:cs="Calibri"/>
          <w:i/>
          <w:color w:val="002060"/>
          <w:sz w:val="24"/>
        </w:rPr>
        <w:t xml:space="preserve">Student feedback supports some of the key opportunities we continue to provide students. This includes work experience opportunities, industry visits and our transition programme. These are now being developed to be more specific and relevant to individual </w:t>
      </w:r>
      <w:r w:rsidR="002F149A" w:rsidRPr="002F149A">
        <w:rPr>
          <w:rFonts w:ascii="Calibri" w:eastAsia="Calibri" w:hAnsi="Calibri" w:cs="Calibri"/>
          <w:i/>
          <w:color w:val="002060"/>
          <w:sz w:val="24"/>
        </w:rPr>
        <w:t>student’s</w:t>
      </w:r>
      <w:r w:rsidRPr="002F149A">
        <w:rPr>
          <w:rFonts w:ascii="Calibri" w:eastAsia="Calibri" w:hAnsi="Calibri" w:cs="Calibri"/>
          <w:i/>
          <w:color w:val="002060"/>
          <w:sz w:val="24"/>
        </w:rPr>
        <w:t xml:space="preserve"> pathway</w:t>
      </w:r>
      <w:r w:rsidR="002F149A">
        <w:rPr>
          <w:rFonts w:ascii="Calibri" w:eastAsia="Calibri" w:hAnsi="Calibri" w:cs="Calibri"/>
          <w:i/>
          <w:color w:val="002060"/>
          <w:sz w:val="24"/>
        </w:rPr>
        <w:t>s</w:t>
      </w:r>
      <w:r w:rsidRPr="002F149A">
        <w:rPr>
          <w:rFonts w:ascii="Calibri" w:eastAsia="Calibri" w:hAnsi="Calibri" w:cs="Calibri"/>
          <w:i/>
          <w:color w:val="002060"/>
          <w:sz w:val="24"/>
        </w:rPr>
        <w:t xml:space="preserve"> and career fields. </w:t>
      </w:r>
    </w:p>
    <w:p w:rsidR="00E023A0" w:rsidRDefault="00E023A0">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color w:val="FF0000"/>
        </w:rPr>
      </w:pPr>
    </w:p>
    <w:p w:rsidR="00E023A0" w:rsidRDefault="00E023A0">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738688" cy="270584"/>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4738688" cy="270584"/>
                    </a:xfrm>
                    <a:prstGeom prst="rect">
                      <a:avLst/>
                    </a:prstGeom>
                    <a:ln/>
                  </pic:spPr>
                </pic:pic>
              </a:graphicData>
            </a:graphic>
          </wp:inline>
        </w:drawing>
      </w: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702989" cy="1652588"/>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4"/>
                    <a:srcRect/>
                    <a:stretch>
                      <a:fillRect/>
                    </a:stretch>
                  </pic:blipFill>
                  <pic:spPr>
                    <a:xfrm>
                      <a:off x="0" y="0"/>
                      <a:ext cx="4702989" cy="1652588"/>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FF0000"/>
        </w:rPr>
      </w:pPr>
    </w:p>
    <w:p w:rsidR="002F149A" w:rsidRDefault="002F149A">
      <w:pPr>
        <w:spacing w:line="240" w:lineRule="auto"/>
        <w:contextualSpacing w:val="0"/>
        <w:rPr>
          <w:rFonts w:ascii="Calibri" w:eastAsia="Calibri" w:hAnsi="Calibri" w:cs="Calibri"/>
          <w:i/>
          <w:color w:val="002060"/>
          <w:sz w:val="24"/>
        </w:rPr>
      </w:pPr>
    </w:p>
    <w:p w:rsidR="00E023A0" w:rsidRPr="002F149A" w:rsidRDefault="00571DF7">
      <w:pPr>
        <w:spacing w:line="240" w:lineRule="auto"/>
        <w:contextualSpacing w:val="0"/>
        <w:rPr>
          <w:rFonts w:ascii="Calibri" w:eastAsia="Calibri" w:hAnsi="Calibri" w:cs="Calibri"/>
          <w:color w:val="002060"/>
          <w:sz w:val="24"/>
        </w:rPr>
      </w:pPr>
      <w:r w:rsidRPr="002F149A">
        <w:rPr>
          <w:rFonts w:ascii="Calibri" w:eastAsia="Calibri" w:hAnsi="Calibri" w:cs="Calibri"/>
          <w:i/>
          <w:color w:val="002060"/>
          <w:sz w:val="24"/>
        </w:rPr>
        <w:t>The students feedback reflects some of the changes we are now looking to make moving forward. This includes the extension of our pathways to include Creative Media and the opportunity for students to have more involvement in their pathway choice; more specific employer engagement activities linked to each individual pathway; and more individual development time for students to focus on work and personal projec</w:t>
      </w:r>
      <w:r w:rsidRPr="002F149A">
        <w:rPr>
          <w:rFonts w:ascii="Calibri" w:eastAsia="Calibri" w:hAnsi="Calibri" w:cs="Calibri"/>
          <w:color w:val="002060"/>
          <w:sz w:val="24"/>
        </w:rPr>
        <w:t xml:space="preserve">ts. </w:t>
      </w:r>
    </w:p>
    <w:p w:rsidR="00E023A0" w:rsidRDefault="00E023A0">
      <w:pPr>
        <w:spacing w:line="240" w:lineRule="auto"/>
        <w:contextualSpacing w:val="0"/>
        <w:rPr>
          <w:rFonts w:ascii="Calibri" w:eastAsia="Calibri" w:hAnsi="Calibri" w:cs="Calibri"/>
          <w:color w:val="FF0000"/>
        </w:rPr>
      </w:pPr>
    </w:p>
    <w:p w:rsidR="00E023A0" w:rsidRDefault="00E023A0">
      <w:pPr>
        <w:spacing w:line="240" w:lineRule="auto"/>
        <w:contextualSpacing w:val="0"/>
        <w:rPr>
          <w:rFonts w:ascii="Calibri" w:eastAsia="Calibri" w:hAnsi="Calibri" w:cs="Calibri"/>
          <w:color w:val="FF0000"/>
        </w:rPr>
      </w:pPr>
    </w:p>
    <w:p w:rsidR="001052AC" w:rsidRDefault="001052AC">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633913" cy="8209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4633913" cy="820942"/>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3271838" cy="1712602"/>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3271838" cy="1712602"/>
                    </a:xfrm>
                    <a:prstGeom prst="rect">
                      <a:avLst/>
                    </a:prstGeom>
                    <a:ln/>
                  </pic:spPr>
                </pic:pic>
              </a:graphicData>
            </a:graphic>
          </wp:inline>
        </w:drawing>
      </w:r>
    </w:p>
    <w:p w:rsidR="00E023A0" w:rsidRDefault="00571DF7">
      <w:pPr>
        <w:spacing w:line="240" w:lineRule="auto"/>
        <w:contextualSpacing w:val="0"/>
        <w:rPr>
          <w:rFonts w:ascii="Calibri" w:eastAsia="Calibri" w:hAnsi="Calibri" w:cs="Calibri"/>
          <w:i/>
          <w:color w:val="002060"/>
          <w:sz w:val="24"/>
        </w:rPr>
      </w:pPr>
      <w:r w:rsidRPr="001052AC">
        <w:rPr>
          <w:rFonts w:ascii="Calibri" w:eastAsia="Calibri" w:hAnsi="Calibri" w:cs="Calibri"/>
          <w:i/>
          <w:color w:val="002060"/>
          <w:sz w:val="24"/>
        </w:rPr>
        <w:t xml:space="preserve">Our Transition programme gave students the opportunity to learn about a wide range of Post 18 options, a vital part of ensuring effective and impartial CEIAG for all students, in line with the Gatsby framework. </w:t>
      </w:r>
    </w:p>
    <w:p w:rsidR="001052AC" w:rsidRDefault="001052AC">
      <w:pPr>
        <w:spacing w:line="240" w:lineRule="auto"/>
        <w:contextualSpacing w:val="0"/>
        <w:rPr>
          <w:rFonts w:ascii="Calibri" w:eastAsia="Calibri" w:hAnsi="Calibri" w:cs="Calibri"/>
          <w:i/>
          <w:color w:val="002060"/>
          <w:sz w:val="24"/>
        </w:rPr>
      </w:pPr>
    </w:p>
    <w:p w:rsidR="001052AC" w:rsidRDefault="001052AC">
      <w:pPr>
        <w:spacing w:line="240" w:lineRule="auto"/>
        <w:contextualSpacing w:val="0"/>
        <w:rPr>
          <w:rFonts w:ascii="Calibri" w:eastAsia="Calibri" w:hAnsi="Calibri" w:cs="Calibri"/>
          <w:i/>
          <w:color w:val="002060"/>
          <w:sz w:val="24"/>
        </w:rPr>
      </w:pPr>
    </w:p>
    <w:p w:rsidR="001052AC" w:rsidRDefault="001052AC">
      <w:pPr>
        <w:spacing w:line="240" w:lineRule="auto"/>
        <w:contextualSpacing w:val="0"/>
        <w:rPr>
          <w:rFonts w:ascii="Calibri" w:eastAsia="Calibri" w:hAnsi="Calibri" w:cs="Calibri"/>
          <w:i/>
          <w:color w:val="002060"/>
          <w:sz w:val="24"/>
        </w:rPr>
      </w:pPr>
    </w:p>
    <w:p w:rsidR="001052AC" w:rsidRDefault="001052AC">
      <w:pPr>
        <w:spacing w:line="240" w:lineRule="auto"/>
        <w:contextualSpacing w:val="0"/>
        <w:rPr>
          <w:rFonts w:ascii="Calibri" w:eastAsia="Calibri" w:hAnsi="Calibri" w:cs="Calibri"/>
          <w:i/>
          <w:color w:val="002060"/>
          <w:sz w:val="24"/>
        </w:rPr>
      </w:pPr>
    </w:p>
    <w:p w:rsidR="001052AC" w:rsidRPr="001052AC" w:rsidRDefault="001052AC">
      <w:pPr>
        <w:spacing w:line="240" w:lineRule="auto"/>
        <w:contextualSpacing w:val="0"/>
        <w:rPr>
          <w:rFonts w:ascii="Calibri" w:eastAsia="Calibri" w:hAnsi="Calibri" w:cs="Calibri"/>
          <w:i/>
          <w:color w:val="002060"/>
          <w:sz w:val="24"/>
        </w:rPr>
      </w:pPr>
    </w:p>
    <w:p w:rsidR="00E023A0" w:rsidRDefault="00E023A0">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2738438" cy="296735"/>
            <wp:effectExtent l="0" t="0" r="0" b="0"/>
            <wp:docPr id="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7"/>
                    <a:srcRect/>
                    <a:stretch>
                      <a:fillRect/>
                    </a:stretch>
                  </pic:blipFill>
                  <pic:spPr>
                    <a:xfrm>
                      <a:off x="0" y="0"/>
                      <a:ext cx="2738438" cy="296735"/>
                    </a:xfrm>
                    <a:prstGeom prst="rect">
                      <a:avLst/>
                    </a:prstGeom>
                    <a:ln/>
                  </pic:spPr>
                </pic:pic>
              </a:graphicData>
            </a:graphic>
          </wp:inline>
        </w:drawing>
      </w: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759004" cy="1414463"/>
            <wp:effectExtent l="0" t="0" r="0" b="0"/>
            <wp:docPr id="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8"/>
                    <a:srcRect/>
                    <a:stretch>
                      <a:fillRect/>
                    </a:stretch>
                  </pic:blipFill>
                  <pic:spPr>
                    <a:xfrm>
                      <a:off x="0" y="0"/>
                      <a:ext cx="4759004" cy="1414463"/>
                    </a:xfrm>
                    <a:prstGeom prst="rect">
                      <a:avLst/>
                    </a:prstGeom>
                    <a:ln/>
                  </pic:spPr>
                </pic:pic>
              </a:graphicData>
            </a:graphic>
          </wp:inline>
        </w:drawing>
      </w:r>
    </w:p>
    <w:p w:rsidR="00E023A0" w:rsidRDefault="00E023A0">
      <w:pPr>
        <w:spacing w:line="240" w:lineRule="auto"/>
        <w:contextualSpacing w:val="0"/>
        <w:rPr>
          <w:rFonts w:ascii="Calibri" w:eastAsia="Calibri" w:hAnsi="Calibri" w:cs="Calibri"/>
          <w:color w:val="FF0000"/>
        </w:rPr>
      </w:pPr>
    </w:p>
    <w:p w:rsidR="001052AC" w:rsidRDefault="001052AC">
      <w:pPr>
        <w:spacing w:line="240" w:lineRule="auto"/>
        <w:contextualSpacing w:val="0"/>
        <w:rPr>
          <w:rFonts w:ascii="Calibri" w:eastAsia="Calibri" w:hAnsi="Calibri" w:cs="Calibri"/>
          <w:i/>
          <w:color w:val="002060"/>
        </w:rPr>
      </w:pPr>
    </w:p>
    <w:p w:rsidR="00E023A0" w:rsidRPr="001052AC" w:rsidRDefault="00571DF7">
      <w:pPr>
        <w:spacing w:line="240" w:lineRule="auto"/>
        <w:contextualSpacing w:val="0"/>
        <w:rPr>
          <w:rFonts w:ascii="Calibri" w:eastAsia="Calibri" w:hAnsi="Calibri" w:cs="Calibri"/>
          <w:i/>
          <w:color w:val="002060"/>
          <w:sz w:val="24"/>
          <w:szCs w:val="24"/>
        </w:rPr>
      </w:pPr>
      <w:r w:rsidRPr="001052AC">
        <w:rPr>
          <w:rFonts w:ascii="Calibri" w:eastAsia="Calibri" w:hAnsi="Calibri" w:cs="Calibri"/>
          <w:i/>
          <w:color w:val="002060"/>
          <w:sz w:val="24"/>
          <w:szCs w:val="24"/>
        </w:rPr>
        <w:t>The responses again reflect the need to personalise our programme to ensure students are engaged in relevant opportunities linked to their future, as highlighted in our future planning</w:t>
      </w:r>
      <w:r w:rsidR="001052AC" w:rsidRPr="001052AC">
        <w:rPr>
          <w:rFonts w:ascii="Calibri" w:eastAsia="Calibri" w:hAnsi="Calibri" w:cs="Calibri"/>
          <w:i/>
          <w:color w:val="002060"/>
          <w:sz w:val="24"/>
          <w:szCs w:val="24"/>
        </w:rPr>
        <w:t xml:space="preserve">. </w:t>
      </w:r>
      <w:r w:rsidR="001052AC" w:rsidRPr="001052AC">
        <w:rPr>
          <w:rFonts w:ascii="Calibri" w:eastAsia="Calibri" w:hAnsi="Calibri" w:cs="Calibri"/>
          <w:b/>
          <w:i/>
          <w:color w:val="002060"/>
          <w:sz w:val="24"/>
          <w:szCs w:val="24"/>
        </w:rPr>
        <w:t xml:space="preserve">We have now redesigned our Transition programme to take account of student plans, with a particular focus on student awareness of apprenticeship applications and the process involved. </w:t>
      </w:r>
      <w:r w:rsidRPr="001052AC">
        <w:rPr>
          <w:rFonts w:ascii="Calibri" w:eastAsia="Calibri" w:hAnsi="Calibri" w:cs="Calibri"/>
          <w:i/>
          <w:color w:val="002060"/>
          <w:sz w:val="24"/>
          <w:szCs w:val="24"/>
        </w:rPr>
        <w:t xml:space="preserve"> </w:t>
      </w:r>
    </w:p>
    <w:p w:rsidR="00E023A0" w:rsidRDefault="00E023A0">
      <w:pPr>
        <w:spacing w:line="240" w:lineRule="auto"/>
        <w:contextualSpacing w:val="0"/>
        <w:rPr>
          <w:rFonts w:ascii="Calibri" w:eastAsia="Calibri" w:hAnsi="Calibri" w:cs="Calibri"/>
          <w:color w:val="FF0000"/>
        </w:rPr>
      </w:pPr>
    </w:p>
    <w:p w:rsidR="001052AC" w:rsidRDefault="001052AC">
      <w:pPr>
        <w:spacing w:line="240" w:lineRule="auto"/>
        <w:contextualSpacing w:val="0"/>
        <w:rPr>
          <w:rFonts w:ascii="Calibri" w:eastAsia="Calibri" w:hAnsi="Calibri" w:cs="Calibri"/>
          <w:color w:val="FF0000"/>
        </w:rPr>
      </w:pP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4700588" cy="908459"/>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4700588" cy="908459"/>
                    </a:xfrm>
                    <a:prstGeom prst="rect">
                      <a:avLst/>
                    </a:prstGeom>
                    <a:ln/>
                  </pic:spPr>
                </pic:pic>
              </a:graphicData>
            </a:graphic>
          </wp:inline>
        </w:drawing>
      </w:r>
    </w:p>
    <w:p w:rsidR="00E023A0" w:rsidRDefault="00571DF7">
      <w:pPr>
        <w:spacing w:line="240" w:lineRule="auto"/>
        <w:contextualSpacing w:val="0"/>
        <w:rPr>
          <w:rFonts w:ascii="Calibri" w:eastAsia="Calibri" w:hAnsi="Calibri" w:cs="Calibri"/>
          <w:color w:val="FF0000"/>
        </w:rPr>
      </w:pPr>
      <w:r>
        <w:rPr>
          <w:rFonts w:ascii="Calibri" w:eastAsia="Calibri" w:hAnsi="Calibri" w:cs="Calibri"/>
          <w:noProof/>
          <w:color w:val="FF0000"/>
          <w:lang w:val="en-GB"/>
        </w:rPr>
        <w:drawing>
          <wp:inline distT="114300" distB="114300" distL="114300" distR="114300">
            <wp:extent cx="3135469" cy="1719263"/>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0"/>
                    <a:srcRect/>
                    <a:stretch>
                      <a:fillRect/>
                    </a:stretch>
                  </pic:blipFill>
                  <pic:spPr>
                    <a:xfrm>
                      <a:off x="0" y="0"/>
                      <a:ext cx="3135469" cy="1719263"/>
                    </a:xfrm>
                    <a:prstGeom prst="rect">
                      <a:avLst/>
                    </a:prstGeom>
                    <a:ln/>
                  </pic:spPr>
                </pic:pic>
              </a:graphicData>
            </a:graphic>
          </wp:inline>
        </w:drawing>
      </w:r>
    </w:p>
    <w:p w:rsidR="00E023A0" w:rsidRPr="001052AC" w:rsidRDefault="00571DF7">
      <w:pPr>
        <w:spacing w:line="240" w:lineRule="auto"/>
        <w:contextualSpacing w:val="0"/>
        <w:rPr>
          <w:rFonts w:ascii="Calibri" w:eastAsia="Calibri" w:hAnsi="Calibri" w:cs="Calibri"/>
          <w:color w:val="002060"/>
          <w:sz w:val="24"/>
          <w:szCs w:val="24"/>
        </w:rPr>
      </w:pPr>
      <w:r w:rsidRPr="001052AC">
        <w:rPr>
          <w:rFonts w:ascii="Calibri" w:eastAsia="Calibri" w:hAnsi="Calibri" w:cs="Calibri"/>
          <w:i/>
          <w:color w:val="002060"/>
          <w:sz w:val="24"/>
          <w:szCs w:val="24"/>
        </w:rPr>
        <w:t>Overall, students have been positive about the Logic EE programme and its benefit to them. However, it is clear we need to ensure students are engaged in specific activities linked to their pathways; and are given further advice and guidance when looking at Post 18 options relevant to them.</w:t>
      </w:r>
      <w:r w:rsidRPr="001052AC">
        <w:rPr>
          <w:rFonts w:ascii="Calibri" w:eastAsia="Calibri" w:hAnsi="Calibri" w:cs="Calibri"/>
          <w:color w:val="002060"/>
          <w:sz w:val="24"/>
          <w:szCs w:val="24"/>
        </w:rPr>
        <w:t xml:space="preserve"> </w:t>
      </w:r>
      <w:bookmarkStart w:id="0" w:name="_GoBack"/>
      <w:bookmarkEnd w:id="0"/>
    </w:p>
    <w:p w:rsidR="00E023A0" w:rsidRDefault="00E023A0">
      <w:pPr>
        <w:spacing w:line="240" w:lineRule="auto"/>
        <w:contextualSpacing w:val="0"/>
        <w:rPr>
          <w:rFonts w:ascii="Calibri" w:eastAsia="Calibri" w:hAnsi="Calibri" w:cs="Calibri"/>
          <w:color w:val="002060"/>
        </w:rPr>
      </w:pPr>
    </w:p>
    <w:p w:rsidR="00E023A0" w:rsidRDefault="00E023A0">
      <w:pPr>
        <w:spacing w:line="240" w:lineRule="auto"/>
        <w:contextualSpacing w:val="0"/>
        <w:rPr>
          <w:rFonts w:ascii="Calibri" w:eastAsia="Calibri" w:hAnsi="Calibri" w:cs="Calibri"/>
          <w:color w:val="FF0000"/>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b/>
          <w:color w:val="002060"/>
          <w:u w:val="single"/>
        </w:rPr>
      </w:pPr>
    </w:p>
    <w:p w:rsidR="00E023A0" w:rsidRDefault="00E023A0">
      <w:pPr>
        <w:spacing w:line="240" w:lineRule="auto"/>
        <w:contextualSpacing w:val="0"/>
        <w:rPr>
          <w:rFonts w:ascii="Calibri" w:eastAsia="Calibri" w:hAnsi="Calibri" w:cs="Calibri"/>
          <w:color w:val="002060"/>
        </w:rPr>
      </w:pPr>
    </w:p>
    <w:sectPr w:rsidR="00E023A0" w:rsidSect="00571DF7">
      <w:headerReference w:type="default" r:id="rId31"/>
      <w:footerReference w:type="default" r:id="rId32"/>
      <w:pgSz w:w="12240" w:h="15840"/>
      <w:pgMar w:top="1440" w:right="1440" w:bottom="1440" w:left="1440" w:header="28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49A" w:rsidRDefault="002F149A">
      <w:pPr>
        <w:spacing w:line="240" w:lineRule="auto"/>
      </w:pPr>
      <w:r>
        <w:separator/>
      </w:r>
    </w:p>
  </w:endnote>
  <w:endnote w:type="continuationSeparator" w:id="0">
    <w:p w:rsidR="002F149A" w:rsidRDefault="002F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9A" w:rsidRDefault="002F149A">
    <w:pPr>
      <w:contextualSpacing w:val="0"/>
    </w:pPr>
  </w:p>
  <w:p w:rsidR="002F149A" w:rsidRDefault="002F149A">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49A" w:rsidRDefault="002F149A">
      <w:pPr>
        <w:spacing w:line="240" w:lineRule="auto"/>
      </w:pPr>
      <w:r>
        <w:separator/>
      </w:r>
    </w:p>
  </w:footnote>
  <w:footnote w:type="continuationSeparator" w:id="0">
    <w:p w:rsidR="002F149A" w:rsidRDefault="002F14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9A" w:rsidRDefault="002F149A" w:rsidP="00C17561">
    <w:pPr>
      <w:pStyle w:val="Header"/>
      <w:jc w:val="right"/>
    </w:pPr>
    <w:r>
      <w:rPr>
        <w:noProof/>
      </w:rPr>
      <w:drawing>
        <wp:inline distT="0" distB="0" distL="0" distR="0" wp14:anchorId="56BFEB19" wp14:editId="1BAB154C">
          <wp:extent cx="3018155" cy="814835"/>
          <wp:effectExtent l="0" t="0" r="0" b="0"/>
          <wp:docPr id="25" name="Picture 25" descr="Logic_Pathway_logo.eps"/>
          <wp:cNvGraphicFramePr/>
          <a:graphic xmlns:a="http://schemas.openxmlformats.org/drawingml/2006/main">
            <a:graphicData uri="http://schemas.openxmlformats.org/drawingml/2006/picture">
              <pic:pic xmlns:pic="http://schemas.openxmlformats.org/drawingml/2006/picture">
                <pic:nvPicPr>
                  <pic:cNvPr id="10" name="Picture 10" descr="Logic_Pathway_logo.eps"/>
                  <pic:cNvPicPr/>
                </pic:nvPicPr>
                <pic:blipFill>
                  <a:blip r:embed="rId1"/>
                  <a:srcRect t="-1530" b="84704"/>
                  <a:stretch>
                    <a:fillRect/>
                  </a:stretch>
                </pic:blipFill>
                <pic:spPr>
                  <a:xfrm>
                    <a:off x="0" y="0"/>
                    <a:ext cx="3035289" cy="819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F17AD"/>
    <w:multiLevelType w:val="multilevel"/>
    <w:tmpl w:val="FE8A8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565A56"/>
    <w:multiLevelType w:val="multilevel"/>
    <w:tmpl w:val="B7560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202FB6"/>
    <w:multiLevelType w:val="multilevel"/>
    <w:tmpl w:val="1D4C4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6D0F02"/>
    <w:multiLevelType w:val="multilevel"/>
    <w:tmpl w:val="CDDAB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215DC8"/>
    <w:multiLevelType w:val="multilevel"/>
    <w:tmpl w:val="3E2A4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A0"/>
    <w:rsid w:val="001052AC"/>
    <w:rsid w:val="002F149A"/>
    <w:rsid w:val="00571DF7"/>
    <w:rsid w:val="007A1BD8"/>
    <w:rsid w:val="00C17561"/>
    <w:rsid w:val="00E0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580C"/>
  <w15:docId w15:val="{997D3CCB-ECCE-4F31-A79E-61694E4B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17561"/>
    <w:pPr>
      <w:tabs>
        <w:tab w:val="center" w:pos="4513"/>
        <w:tab w:val="right" w:pos="9026"/>
      </w:tabs>
      <w:spacing w:line="240" w:lineRule="auto"/>
    </w:pPr>
  </w:style>
  <w:style w:type="character" w:customStyle="1" w:styleId="HeaderChar">
    <w:name w:val="Header Char"/>
    <w:basedOn w:val="DefaultParagraphFont"/>
    <w:link w:val="Header"/>
    <w:uiPriority w:val="99"/>
    <w:rsid w:val="00C17561"/>
  </w:style>
  <w:style w:type="paragraph" w:styleId="Footer">
    <w:name w:val="footer"/>
    <w:basedOn w:val="Normal"/>
    <w:link w:val="FooterChar"/>
    <w:uiPriority w:val="99"/>
    <w:unhideWhenUsed/>
    <w:rsid w:val="00C17561"/>
    <w:pPr>
      <w:tabs>
        <w:tab w:val="center" w:pos="4513"/>
        <w:tab w:val="right" w:pos="9026"/>
      </w:tabs>
      <w:spacing w:line="240" w:lineRule="auto"/>
    </w:pPr>
  </w:style>
  <w:style w:type="character" w:customStyle="1" w:styleId="FooterChar">
    <w:name w:val="Footer Char"/>
    <w:basedOn w:val="DefaultParagraphFont"/>
    <w:link w:val="Footer"/>
    <w:uiPriority w:val="99"/>
    <w:rsid w:val="00C1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601BB4F0</Template>
  <TotalTime>3</TotalTime>
  <Pages>12</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Tudor Park Education Trust</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Cadogan (Logic Studio School)</dc:creator>
  <cp:lastModifiedBy>J Cadogan (Logic Studio School)</cp:lastModifiedBy>
  <cp:revision>3</cp:revision>
  <dcterms:created xsi:type="dcterms:W3CDTF">2018-10-17T14:57:00Z</dcterms:created>
  <dcterms:modified xsi:type="dcterms:W3CDTF">2018-10-17T14:59:00Z</dcterms:modified>
</cp:coreProperties>
</file>