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49" w:rsidRDefault="00877B49">
      <w:pPr>
        <w:rPr>
          <w:rFonts w:ascii="Calibri" w:eastAsia="Calibri" w:hAnsi="Calibri" w:cs="Calibri"/>
          <w:b/>
          <w:sz w:val="26"/>
          <w:szCs w:val="26"/>
        </w:rPr>
      </w:pPr>
    </w:p>
    <w:p w:rsidR="00F908F4" w:rsidRPr="00D07D39" w:rsidRDefault="00FD3746">
      <w:pPr>
        <w:rPr>
          <w:rFonts w:ascii="Calibri" w:eastAsia="Calibri" w:hAnsi="Calibri" w:cs="Calibri"/>
          <w:b/>
          <w:color w:val="211D70"/>
          <w:sz w:val="26"/>
          <w:szCs w:val="26"/>
        </w:rPr>
      </w:pPr>
      <w:r w:rsidRPr="00D07D39">
        <w:rPr>
          <w:rFonts w:ascii="Calibri" w:eastAsia="Calibri" w:hAnsi="Calibri" w:cs="Calibri"/>
          <w:b/>
          <w:color w:val="211D70"/>
          <w:sz w:val="26"/>
          <w:szCs w:val="26"/>
        </w:rPr>
        <w:t>In Year 10, students will have the opportunity to: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Experience an assembly from local EBP Spark to discuss Work Experience and the local job market.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(November)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Identify their individual skills and aptitudes through a Careers Morning focused on potential future jobs and careers.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a speed networking event with local business people to further develop their knowledge of a variety of careers. (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PBL3)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visit to a local employers to further develop knowledge of career opportunities.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Participate in a Mock Interview morning in preparation for Work Placement.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full time Work Experience placement for one week with a local company.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Visit local universities to find out about courses and post 18 options. Trips include St Mary’s Universities (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PBL3) 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and Goldsmiths World of Work Event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the Logic Careers Fair to meet employers, universities and apprenticeships and training providers.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Complete an individual careers booklet looking at a variety of CEIAG activities. </w:t>
      </w: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projects that focus on key employment skills - teamwork, leadership, problem solving, planning, meeting deadlines, sales &amp; marketing and presenting to an audience. Projects include: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Crowdfunding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Logic Easter Business Fair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(PBL4)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Creative Media Days at Logic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(PBL1 and PBL2) </w:t>
      </w:r>
    </w:p>
    <w:p w:rsidR="00F908F4" w:rsidRDefault="00F908F4">
      <w:pPr>
        <w:ind w:left="72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visits to participate in activities linked to future careers. Trips </w:t>
      </w:r>
      <w:proofErr w:type="spellStart"/>
      <w:r>
        <w:rPr>
          <w:rFonts w:ascii="Calibri" w:eastAsia="Calibri" w:hAnsi="Calibri" w:cs="Calibri"/>
          <w:sz w:val="26"/>
          <w:szCs w:val="26"/>
          <w:highlight w:val="white"/>
        </w:rPr>
        <w:t>mighr</w:t>
      </w:r>
      <w:proofErr w:type="spellEnd"/>
      <w:r>
        <w:rPr>
          <w:rFonts w:ascii="Calibri" w:eastAsia="Calibri" w:hAnsi="Calibri" w:cs="Calibri"/>
          <w:sz w:val="26"/>
          <w:szCs w:val="26"/>
          <w:highlight w:val="white"/>
        </w:rPr>
        <w:t xml:space="preserve"> include: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Sky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Apple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London Design Museum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(PBL5)</w:t>
      </w:r>
    </w:p>
    <w:p w:rsidR="00F908F4" w:rsidRDefault="00F908F4">
      <w:pPr>
        <w:ind w:left="144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Various PSHE / Assembly topics throughout the year.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877B49" w:rsidRPr="00D07D39" w:rsidRDefault="00877B49">
      <w:pPr>
        <w:rPr>
          <w:rFonts w:ascii="Calibri" w:eastAsia="Calibri" w:hAnsi="Calibri" w:cs="Calibri"/>
          <w:color w:val="211D70"/>
          <w:sz w:val="26"/>
          <w:szCs w:val="26"/>
        </w:rPr>
      </w:pPr>
      <w:bookmarkStart w:id="0" w:name="_GoBack"/>
      <w:bookmarkEnd w:id="0"/>
    </w:p>
    <w:p w:rsidR="00F908F4" w:rsidRPr="00D07D39" w:rsidRDefault="00FD3746">
      <w:pPr>
        <w:rPr>
          <w:rFonts w:ascii="Calibri" w:eastAsia="Calibri" w:hAnsi="Calibri" w:cs="Calibri"/>
          <w:b/>
          <w:color w:val="211D70"/>
          <w:sz w:val="26"/>
          <w:szCs w:val="26"/>
        </w:rPr>
      </w:pPr>
      <w:r w:rsidRPr="00D07D39">
        <w:rPr>
          <w:rFonts w:ascii="Calibri" w:eastAsia="Calibri" w:hAnsi="Calibri" w:cs="Calibri"/>
          <w:b/>
          <w:color w:val="211D70"/>
          <w:sz w:val="26"/>
          <w:szCs w:val="26"/>
        </w:rPr>
        <w:t>In Year 11, students will have the opportunity to: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Participate in a speed networking event with local business people to further develop their knowledge of a variety of careers.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(PBL3)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transition day that focuses on post 16 option research. To include local job data; various post 16 options available; possible career pathways and requirements; and research into courses available.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Undertake a second transition day that focuses on applications. To include completion of application forms, CV design and a post 16 transition interview. 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(PBL2)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college and school open mornings and events to investigate post 16 options.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(Various)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the Logic Careers Fair to meet employers, universities and apprenticeships and training providers.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Learn about and participate in the Recruitment and Selection Process as part of their BTEC Level 2 Business Course.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Complete an individual careers booklet looking at a variety of CEIAG activities. </w:t>
      </w: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projects that focus on key employment skills - teamwork, leadership, problem solving, planning, meeting deadlines, sales &amp; marketing and presenting to an audience. Projects include: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Gaia Technologies ‘Jekyll &amp; Hyde project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Business Presentations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(PBL3)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Website Development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(PBL1)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Revision </w:t>
      </w:r>
      <w:proofErr w:type="spellStart"/>
      <w:r>
        <w:rPr>
          <w:rFonts w:ascii="Calibri" w:eastAsia="Calibri" w:hAnsi="Calibri" w:cs="Calibri"/>
          <w:sz w:val="26"/>
          <w:szCs w:val="26"/>
          <w:highlight w:val="white"/>
        </w:rPr>
        <w:t>Bootcamp</w:t>
      </w:r>
      <w:proofErr w:type="spellEnd"/>
      <w:r>
        <w:rPr>
          <w:rFonts w:ascii="Calibri" w:eastAsia="Calibri" w:hAnsi="Calibri" w:cs="Calibri"/>
          <w:sz w:val="26"/>
          <w:szCs w:val="26"/>
          <w:highlight w:val="white"/>
        </w:rPr>
        <w:t xml:space="preserve"> and Video Making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(PBL4)</w:t>
      </w:r>
    </w:p>
    <w:p w:rsidR="00F908F4" w:rsidRDefault="00F908F4">
      <w:pPr>
        <w:ind w:left="72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Various PSHE / Assembly topics throughout the year.</w:t>
      </w: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F908F4" w:rsidRDefault="00F908F4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877B49" w:rsidRDefault="00877B49">
      <w:pPr>
        <w:rPr>
          <w:rFonts w:ascii="Calibri" w:eastAsia="Calibri" w:hAnsi="Calibri" w:cs="Calibri"/>
        </w:rPr>
      </w:pPr>
    </w:p>
    <w:p w:rsidR="00877B49" w:rsidRDefault="00877B49">
      <w:pPr>
        <w:rPr>
          <w:rFonts w:ascii="Calibri" w:eastAsia="Calibri" w:hAnsi="Calibri" w:cs="Calibri"/>
        </w:rPr>
      </w:pPr>
    </w:p>
    <w:p w:rsidR="00F908F4" w:rsidRPr="00D07D39" w:rsidRDefault="00FD3746">
      <w:pPr>
        <w:rPr>
          <w:rFonts w:ascii="Calibri" w:eastAsia="Calibri" w:hAnsi="Calibri" w:cs="Calibri"/>
          <w:b/>
          <w:color w:val="211D70"/>
        </w:rPr>
      </w:pPr>
      <w:r w:rsidRPr="00D07D39">
        <w:rPr>
          <w:rFonts w:ascii="Calibri" w:eastAsia="Calibri" w:hAnsi="Calibri" w:cs="Calibri"/>
          <w:b/>
          <w:color w:val="211D70"/>
        </w:rPr>
        <w:t>In Year 12, students will have the opportunity to:</w:t>
      </w:r>
    </w:p>
    <w:p w:rsidR="00F908F4" w:rsidRDefault="00F908F4">
      <w:pPr>
        <w:rPr>
          <w:rFonts w:ascii="Calibri" w:eastAsia="Calibri" w:hAnsi="Calibri" w:cs="Calibri"/>
        </w:rPr>
      </w:pPr>
    </w:p>
    <w:p w:rsidR="00F908F4" w:rsidRDefault="00FD3746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Participate in the Logic Induction Programme. </w:t>
      </w:r>
      <w:r>
        <w:rPr>
          <w:rFonts w:ascii="Calibri" w:eastAsia="Calibri" w:hAnsi="Calibri" w:cs="Calibri"/>
          <w:b/>
        </w:rPr>
        <w:t>(Half Term 1)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Introduction to Employer Pathways. 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employers want? 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local job market. </w:t>
      </w:r>
    </w:p>
    <w:p w:rsidR="00F908F4" w:rsidRDefault="00FD3746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Choose an ‘Employer Pathway’ that focuses on their possible future career </w:t>
      </w:r>
      <w:r>
        <w:rPr>
          <w:rFonts w:ascii="Calibri" w:eastAsia="Calibri" w:hAnsi="Calibri" w:cs="Calibri"/>
          <w:b/>
        </w:rPr>
        <w:t>(Half Term 1)</w:t>
      </w:r>
      <w:r>
        <w:rPr>
          <w:rFonts w:ascii="Calibri" w:eastAsia="Calibri" w:hAnsi="Calibri" w:cs="Calibri"/>
        </w:rPr>
        <w:t>. These pathways include: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UCAS Pathway for those focused on University Applications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Finance Professional Pathway including AAT qualifications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Computing Professional Pathway including CISCO Exams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Creative Media Pathway including Industry projects. 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Business Pathway</w:t>
      </w:r>
    </w:p>
    <w:p w:rsidR="00F908F4" w:rsidRDefault="00F908F4">
      <w:pPr>
        <w:ind w:left="720"/>
        <w:rPr>
          <w:rFonts w:ascii="Calibri" w:eastAsia="Calibri" w:hAnsi="Calibri" w:cs="Calibri"/>
        </w:rPr>
      </w:pPr>
    </w:p>
    <w:p w:rsidR="00F908F4" w:rsidRDefault="00FD3746">
      <w:pPr>
        <w:numPr>
          <w:ilvl w:val="0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Participate in </w:t>
      </w:r>
      <w:proofErr w:type="gramStart"/>
      <w:r>
        <w:rPr>
          <w:rFonts w:ascii="Calibri" w:eastAsia="Calibri" w:hAnsi="Calibri" w:cs="Calibri"/>
          <w:highlight w:val="white"/>
        </w:rPr>
        <w:t>projects  that</w:t>
      </w:r>
      <w:proofErr w:type="gramEnd"/>
      <w:r>
        <w:rPr>
          <w:rFonts w:ascii="Calibri" w:eastAsia="Calibri" w:hAnsi="Calibri" w:cs="Calibri"/>
          <w:highlight w:val="white"/>
        </w:rPr>
        <w:t xml:space="preserve"> focus on key employment skills - teamwork, leadership, problem solving, planning, meeting deadlines, sales &amp; marketing and presenting to an audience. Projects include: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Feltham Futures Community project </w:t>
      </w:r>
      <w:r>
        <w:rPr>
          <w:rFonts w:ascii="Calibri" w:eastAsia="Calibri" w:hAnsi="Calibri" w:cs="Calibri"/>
          <w:b/>
          <w:highlight w:val="white"/>
        </w:rPr>
        <w:t>(PBL1)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Presentations Skills - Pecha Kucha</w:t>
      </w:r>
      <w:r>
        <w:rPr>
          <w:rFonts w:ascii="Calibri" w:eastAsia="Calibri" w:hAnsi="Calibri" w:cs="Calibri"/>
          <w:b/>
          <w:highlight w:val="white"/>
        </w:rPr>
        <w:t xml:space="preserve"> (PBL2)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London Cultural Scramble</w:t>
      </w:r>
      <w:r>
        <w:rPr>
          <w:rFonts w:ascii="Calibri" w:eastAsia="Calibri" w:hAnsi="Calibri" w:cs="Calibri"/>
          <w:b/>
          <w:highlight w:val="white"/>
        </w:rPr>
        <w:t xml:space="preserve"> (PBL3)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Tenner Challenge</w:t>
      </w:r>
    </w:p>
    <w:p w:rsidR="00F908F4" w:rsidRDefault="00F908F4">
      <w:pPr>
        <w:ind w:left="720"/>
        <w:rPr>
          <w:rFonts w:ascii="Calibri" w:eastAsia="Calibri" w:hAnsi="Calibri" w:cs="Calibri"/>
          <w:b/>
          <w:highlight w:val="white"/>
        </w:rPr>
      </w:pPr>
    </w:p>
    <w:p w:rsidR="00F908F4" w:rsidRDefault="00FD3746">
      <w:pPr>
        <w:numPr>
          <w:ilvl w:val="0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Undertake visits to participate in activities linked to future careers. Trips include: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UCAS Exhibition </w:t>
      </w:r>
      <w:r>
        <w:rPr>
          <w:rFonts w:ascii="Calibri" w:eastAsia="Calibri" w:hAnsi="Calibri" w:cs="Calibri"/>
          <w:b/>
          <w:highlight w:val="white"/>
        </w:rPr>
        <w:t>(June)</w:t>
      </w:r>
    </w:p>
    <w:p w:rsidR="00F908F4" w:rsidRDefault="00FD3746">
      <w:pPr>
        <w:numPr>
          <w:ilvl w:val="1"/>
          <w:numId w:val="1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Aim Higher Creative Media Careers Event - Ravensbourne College (</w:t>
      </w:r>
      <w:r>
        <w:rPr>
          <w:rFonts w:ascii="Calibri" w:eastAsia="Calibri" w:hAnsi="Calibri" w:cs="Calibri"/>
          <w:b/>
          <w:highlight w:val="white"/>
        </w:rPr>
        <w:t>June)</w:t>
      </w:r>
    </w:p>
    <w:p w:rsidR="00F908F4" w:rsidRDefault="00F908F4">
      <w:pPr>
        <w:ind w:left="720"/>
        <w:rPr>
          <w:rFonts w:ascii="Calibri" w:eastAsia="Calibri" w:hAnsi="Calibri" w:cs="Calibri"/>
          <w:b/>
          <w:highlight w:val="white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Complete individual online courses </w:t>
      </w:r>
      <w:r>
        <w:rPr>
          <w:rFonts w:ascii="Calibri" w:eastAsia="Calibri" w:hAnsi="Calibri" w:cs="Calibri"/>
          <w:b/>
          <w:highlight w:val="white"/>
        </w:rPr>
        <w:t>(Various)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Visit local universities to find out about courses and post 18 options. Trips include St Mary’s, Roehampton, Kingston and UWL </w:t>
      </w:r>
      <w:r>
        <w:rPr>
          <w:rFonts w:ascii="Calibri" w:eastAsia="Calibri" w:hAnsi="Calibri" w:cs="Calibri"/>
          <w:b/>
          <w:highlight w:val="white"/>
        </w:rPr>
        <w:t>(Various)</w:t>
      </w:r>
      <w:r>
        <w:rPr>
          <w:rFonts w:ascii="Calibri" w:eastAsia="Calibri" w:hAnsi="Calibri" w:cs="Calibri"/>
          <w:highlight w:val="white"/>
        </w:rPr>
        <w:t>.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Complete an EPQ to support a University application - UCAS </w:t>
      </w:r>
      <w:proofErr w:type="gramStart"/>
      <w:r>
        <w:rPr>
          <w:rFonts w:ascii="Calibri" w:eastAsia="Calibri" w:hAnsi="Calibri" w:cs="Calibri"/>
        </w:rPr>
        <w:t xml:space="preserve">Group  </w:t>
      </w:r>
      <w:r>
        <w:rPr>
          <w:rFonts w:ascii="Calibri" w:eastAsia="Calibri" w:hAnsi="Calibri" w:cs="Calibri"/>
          <w:b/>
        </w:rPr>
        <w:t>(</w:t>
      </w:r>
      <w:proofErr w:type="gramEnd"/>
      <w:r>
        <w:rPr>
          <w:rFonts w:ascii="Calibri" w:eastAsia="Calibri" w:hAnsi="Calibri" w:cs="Calibri"/>
          <w:b/>
        </w:rPr>
        <w:t>starts Spring Term)</w:t>
      </w:r>
      <w:r>
        <w:rPr>
          <w:rFonts w:ascii="Calibri" w:eastAsia="Calibri" w:hAnsi="Calibri" w:cs="Calibri"/>
        </w:rPr>
        <w:t xml:space="preserve">. </w:t>
      </w:r>
    </w:p>
    <w:p w:rsidR="00F908F4" w:rsidRDefault="00F908F4">
      <w:pPr>
        <w:rPr>
          <w:rFonts w:ascii="Calibri" w:eastAsia="Calibri" w:hAnsi="Calibri" w:cs="Calibri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Participate in the Logic Transition Week </w:t>
      </w:r>
      <w:r>
        <w:rPr>
          <w:rFonts w:ascii="Calibri" w:eastAsia="Calibri" w:hAnsi="Calibri" w:cs="Calibri"/>
          <w:b/>
        </w:rPr>
        <w:t>(July)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Apprenticeship Opportunities with support from Outsource Training and Education &amp; Employers. 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University opportunities with UCAS and Aim </w:t>
      </w:r>
      <w:proofErr w:type="spellStart"/>
      <w:r>
        <w:rPr>
          <w:rFonts w:ascii="Calibri" w:eastAsia="Calibri" w:hAnsi="Calibri" w:cs="Calibri"/>
        </w:rPr>
        <w:t>HIgher</w:t>
      </w:r>
      <w:proofErr w:type="spellEnd"/>
      <w:r>
        <w:rPr>
          <w:rFonts w:ascii="Calibri" w:eastAsia="Calibri" w:hAnsi="Calibri" w:cs="Calibri"/>
        </w:rPr>
        <w:t>.</w:t>
      </w:r>
    </w:p>
    <w:p w:rsidR="00F908F4" w:rsidRDefault="00FD3746">
      <w:pPr>
        <w:numPr>
          <w:ilvl w:val="1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The Logic Careers Fair. </w:t>
      </w:r>
    </w:p>
    <w:p w:rsidR="00F908F4" w:rsidRDefault="00F908F4">
      <w:pPr>
        <w:ind w:left="720"/>
        <w:rPr>
          <w:rFonts w:ascii="Calibri" w:eastAsia="Calibri" w:hAnsi="Calibri" w:cs="Calibri"/>
        </w:rPr>
      </w:pP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Undertake Work Placements </w:t>
      </w:r>
      <w:r>
        <w:rPr>
          <w:rFonts w:ascii="Calibri" w:eastAsia="Calibri" w:hAnsi="Calibri" w:cs="Calibri"/>
          <w:b/>
        </w:rPr>
        <w:t>(Various)</w:t>
      </w:r>
      <w:r>
        <w:rPr>
          <w:rFonts w:ascii="Calibri" w:eastAsia="Calibri" w:hAnsi="Calibri" w:cs="Calibri"/>
        </w:rPr>
        <w:t xml:space="preserve"> and Career Ready Internships </w:t>
      </w:r>
      <w:r>
        <w:rPr>
          <w:rFonts w:ascii="Calibri" w:eastAsia="Calibri" w:hAnsi="Calibri" w:cs="Calibri"/>
          <w:b/>
        </w:rPr>
        <w:t>(</w:t>
      </w:r>
      <w:proofErr w:type="gramStart"/>
      <w:r>
        <w:rPr>
          <w:rFonts w:ascii="Calibri" w:eastAsia="Calibri" w:hAnsi="Calibri" w:cs="Calibri"/>
          <w:b/>
        </w:rPr>
        <w:t>Summer</w:t>
      </w:r>
      <w:proofErr w:type="gramEnd"/>
      <w:r>
        <w:rPr>
          <w:rFonts w:ascii="Calibri" w:eastAsia="Calibri" w:hAnsi="Calibri" w:cs="Calibri"/>
          <w:b/>
        </w:rPr>
        <w:t xml:space="preserve">) </w:t>
      </w:r>
      <w:r>
        <w:rPr>
          <w:rFonts w:ascii="Calibri" w:eastAsia="Calibri" w:hAnsi="Calibri" w:cs="Calibri"/>
        </w:rPr>
        <w:t xml:space="preserve">with local companies. 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PSHE / Assembly topics throughout the year including EE mornings </w:t>
      </w:r>
      <w:r>
        <w:rPr>
          <w:rFonts w:ascii="Calibri" w:eastAsia="Calibri" w:hAnsi="Calibri" w:cs="Calibri"/>
          <w:b/>
          <w:highlight w:val="white"/>
        </w:rPr>
        <w:t>(Various)</w:t>
      </w:r>
    </w:p>
    <w:p w:rsidR="00F908F4" w:rsidRDefault="00FD3746">
      <w:pPr>
        <w:numPr>
          <w:ilvl w:val="0"/>
          <w:numId w:val="3"/>
        </w:numPr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Individual half termly meeting with FT and completion of Logic Careers Tracker</w:t>
      </w:r>
    </w:p>
    <w:p w:rsidR="00877B49" w:rsidRDefault="00877B49">
      <w:pPr>
        <w:rPr>
          <w:rFonts w:ascii="Calibri" w:eastAsia="Calibri" w:hAnsi="Calibri" w:cs="Calibri"/>
          <w:b/>
          <w:sz w:val="26"/>
          <w:szCs w:val="26"/>
        </w:rPr>
      </w:pPr>
    </w:p>
    <w:p w:rsidR="00F908F4" w:rsidRPr="00D07D39" w:rsidRDefault="00FD3746">
      <w:pPr>
        <w:rPr>
          <w:rFonts w:ascii="Calibri" w:eastAsia="Calibri" w:hAnsi="Calibri" w:cs="Calibri"/>
          <w:b/>
          <w:color w:val="211D70"/>
          <w:sz w:val="26"/>
          <w:szCs w:val="26"/>
        </w:rPr>
      </w:pPr>
      <w:r w:rsidRPr="00D07D39">
        <w:rPr>
          <w:rFonts w:ascii="Calibri" w:eastAsia="Calibri" w:hAnsi="Calibri" w:cs="Calibri"/>
          <w:b/>
          <w:color w:val="211D70"/>
          <w:sz w:val="26"/>
          <w:szCs w:val="26"/>
        </w:rPr>
        <w:t>In Year 13, students will have the opportunity to:</w:t>
      </w:r>
    </w:p>
    <w:p w:rsidR="00F908F4" w:rsidRDefault="00F908F4">
      <w:pPr>
        <w:rPr>
          <w:rFonts w:ascii="Calibri" w:eastAsia="Calibri" w:hAnsi="Calibri" w:cs="Calibri"/>
          <w:sz w:val="26"/>
          <w:szCs w:val="26"/>
        </w:rPr>
      </w:pP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Participate in the Logic Transition Course </w:t>
      </w:r>
      <w:r>
        <w:rPr>
          <w:rFonts w:ascii="Calibri" w:eastAsia="Calibri" w:hAnsi="Calibri" w:cs="Calibri"/>
          <w:b/>
          <w:sz w:val="26"/>
          <w:szCs w:val="26"/>
        </w:rPr>
        <w:t>(November / December)</w:t>
      </w:r>
    </w:p>
    <w:p w:rsidR="00F908F4" w:rsidRDefault="00FD3746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Identify and research potential Post 18 options</w:t>
      </w:r>
    </w:p>
    <w:p w:rsidR="00F908F4" w:rsidRDefault="00FD3746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Apprenticeship Applications plus Mock Testing Centre, interviews and visits to businesses offering apprenticeships - supported by Outsource Training. </w:t>
      </w:r>
    </w:p>
    <w:p w:rsidR="00F908F4" w:rsidRDefault="00FD3746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University Applications - UCAS, personal statements, finance and interview support. </w:t>
      </w:r>
    </w:p>
    <w:p w:rsidR="00F908F4" w:rsidRDefault="00F908F4">
      <w:pPr>
        <w:ind w:left="1440"/>
        <w:rPr>
          <w:rFonts w:ascii="Calibri" w:eastAsia="Calibri" w:hAnsi="Calibri" w:cs="Calibri"/>
          <w:sz w:val="26"/>
          <w:szCs w:val="26"/>
        </w:rPr>
      </w:pP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Apply for University, apprenticeships or employment through Year 13 Form time mentoring.</w:t>
      </w: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Individual half termly meeting with FT and completion of Logic Careers Tracker</w:t>
      </w: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Complete Online Learning Courses to support applications. </w:t>
      </w:r>
      <w:r>
        <w:rPr>
          <w:rFonts w:ascii="Calibri" w:eastAsia="Calibri" w:hAnsi="Calibri" w:cs="Calibri"/>
          <w:b/>
          <w:sz w:val="26"/>
          <w:szCs w:val="26"/>
        </w:rPr>
        <w:t>(Various)</w:t>
      </w: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Learn about and participate in the Recruitment and Selection Process as part of their BTEC Level 3 Business Course.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(Spring Term)</w:t>
      </w: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Preparing for Life after Logic!  </w:t>
      </w:r>
      <w:r>
        <w:rPr>
          <w:rFonts w:ascii="Calibri" w:eastAsia="Calibri" w:hAnsi="Calibri" w:cs="Calibri"/>
          <w:b/>
          <w:sz w:val="26"/>
          <w:szCs w:val="26"/>
        </w:rPr>
        <w:t>(PBL3)</w:t>
      </w: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Attend the Logic Careers Fair to meet employers, universities and apprenticeships and training providers.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(July)</w:t>
      </w:r>
    </w:p>
    <w:p w:rsidR="00F908F4" w:rsidRDefault="00F908F4">
      <w:pPr>
        <w:ind w:left="720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Participate in projects that focus on key employment skills - teamwork, leadership, problem solving, planning, meeting deadlines, sales &amp; marketing and presenting to an audience. Projects include:</w:t>
      </w:r>
    </w:p>
    <w:p w:rsidR="00F908F4" w:rsidRDefault="00FD3746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Managing an event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(PBL2)</w:t>
      </w:r>
    </w:p>
    <w:p w:rsidR="00F908F4" w:rsidRDefault="00FD3746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Creative Media Photo Project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(PBL2)</w:t>
      </w:r>
    </w:p>
    <w:p w:rsidR="00F908F4" w:rsidRDefault="00FD3746">
      <w:pPr>
        <w:numPr>
          <w:ilvl w:val="1"/>
          <w:numId w:val="2"/>
        </w:numPr>
        <w:contextualSpacing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Personal Finance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(PBL1)</w:t>
      </w:r>
    </w:p>
    <w:p w:rsidR="00F908F4" w:rsidRDefault="00F908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6"/>
          <w:szCs w:val="26"/>
          <w:highlight w:val="white"/>
        </w:rPr>
      </w:pP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PSHE / Assembly topics throughout the year including ULAS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>(Various)</w:t>
      </w:r>
    </w:p>
    <w:p w:rsidR="00F908F4" w:rsidRDefault="00FD3746">
      <w:pPr>
        <w:numPr>
          <w:ilvl w:val="0"/>
          <w:numId w:val="2"/>
        </w:numPr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Application Support with the Logic Career Club </w:t>
      </w:r>
      <w:r>
        <w:rPr>
          <w:rFonts w:ascii="Calibri" w:eastAsia="Calibri" w:hAnsi="Calibri" w:cs="Calibri"/>
          <w:b/>
          <w:sz w:val="26"/>
          <w:szCs w:val="26"/>
        </w:rPr>
        <w:t>(PBL4&amp;5)</w:t>
      </w:r>
    </w:p>
    <w:sectPr w:rsidR="00F908F4" w:rsidSect="00877B49">
      <w:headerReference w:type="default" r:id="rId7"/>
      <w:pgSz w:w="12240" w:h="15840"/>
      <w:pgMar w:top="130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3C" w:rsidRDefault="00EC203C">
      <w:pPr>
        <w:spacing w:line="240" w:lineRule="auto"/>
      </w:pPr>
      <w:r>
        <w:separator/>
      </w:r>
    </w:p>
  </w:endnote>
  <w:endnote w:type="continuationSeparator" w:id="0">
    <w:p w:rsidR="00EC203C" w:rsidRDefault="00EC2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3C" w:rsidRDefault="00EC203C">
      <w:pPr>
        <w:spacing w:line="240" w:lineRule="auto"/>
      </w:pPr>
      <w:r>
        <w:separator/>
      </w:r>
    </w:p>
  </w:footnote>
  <w:footnote w:type="continuationSeparator" w:id="0">
    <w:p w:rsidR="00EC203C" w:rsidRDefault="00EC2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F4" w:rsidRDefault="00877B49">
    <w:pPr>
      <w:jc w:val="right"/>
      <w:rPr>
        <w:b/>
        <w:sz w:val="44"/>
        <w:szCs w:val="44"/>
        <w:u w:val="single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3B7813C" wp14:editId="61E5D694">
          <wp:simplePos x="0" y="0"/>
          <wp:positionH relativeFrom="column">
            <wp:posOffset>3657600</wp:posOffset>
          </wp:positionH>
          <wp:positionV relativeFrom="paragraph">
            <wp:posOffset>101600</wp:posOffset>
          </wp:positionV>
          <wp:extent cx="3170555" cy="856050"/>
          <wp:effectExtent l="0" t="0" r="0" b="0"/>
          <wp:wrapNone/>
          <wp:docPr id="10" name="Picture 10" descr="Logic_Pathway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c_Pathway_logo.eps"/>
                  <pic:cNvPicPr/>
                </pic:nvPicPr>
                <pic:blipFill>
                  <a:blip r:embed="rId1"/>
                  <a:srcRect t="-1530" b="84704"/>
                  <a:stretch>
                    <a:fillRect/>
                  </a:stretch>
                </pic:blipFill>
                <pic:spPr>
                  <a:xfrm>
                    <a:off x="0" y="0"/>
                    <a:ext cx="3170555" cy="85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7B49" w:rsidRDefault="00877B49">
    <w:pPr>
      <w:rPr>
        <w:rFonts w:ascii="Calibri" w:eastAsia="Calibri" w:hAnsi="Calibri" w:cs="Calibri"/>
        <w:b/>
        <w:sz w:val="44"/>
        <w:szCs w:val="44"/>
      </w:rPr>
    </w:pPr>
  </w:p>
  <w:p w:rsidR="00877B49" w:rsidRPr="00877B49" w:rsidRDefault="00877B49">
    <w:pPr>
      <w:rPr>
        <w:rFonts w:ascii="Calibri" w:eastAsia="Calibri" w:hAnsi="Calibri" w:cs="Calibri"/>
        <w:b/>
        <w:sz w:val="32"/>
        <w:szCs w:val="44"/>
      </w:rPr>
    </w:pPr>
  </w:p>
  <w:p w:rsidR="00F908F4" w:rsidRPr="00D07D39" w:rsidRDefault="00FD3746">
    <w:pPr>
      <w:rPr>
        <w:rFonts w:ascii="Calibri" w:eastAsia="Calibri" w:hAnsi="Calibri" w:cs="Calibri"/>
        <w:color w:val="211D70"/>
      </w:rPr>
    </w:pPr>
    <w:r w:rsidRPr="00D07D39">
      <w:rPr>
        <w:rFonts w:ascii="Calibri" w:eastAsia="Calibri" w:hAnsi="Calibri" w:cs="Calibri"/>
        <w:b/>
        <w:color w:val="211D70"/>
        <w:sz w:val="44"/>
        <w:szCs w:val="44"/>
      </w:rPr>
      <w:t>Overview of CEIAG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739"/>
    <w:multiLevelType w:val="multilevel"/>
    <w:tmpl w:val="52BEB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A4423"/>
    <w:multiLevelType w:val="multilevel"/>
    <w:tmpl w:val="882C9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6210A4"/>
    <w:multiLevelType w:val="multilevel"/>
    <w:tmpl w:val="1AE8B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466748"/>
    <w:rsid w:val="00877B49"/>
    <w:rsid w:val="00D07D39"/>
    <w:rsid w:val="00EC203C"/>
    <w:rsid w:val="00F908F4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57CEF-4D16-4C26-BE61-3818FA3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7B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49"/>
  </w:style>
  <w:style w:type="paragraph" w:styleId="Footer">
    <w:name w:val="footer"/>
    <w:basedOn w:val="Normal"/>
    <w:link w:val="FooterChar"/>
    <w:uiPriority w:val="99"/>
    <w:unhideWhenUsed/>
    <w:rsid w:val="00877B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Park Education Trust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Cadogan (Logic Studio School)</dc:creator>
  <cp:lastModifiedBy>Victoria Eadie (CEO, Tudor Park Education Trust)</cp:lastModifiedBy>
  <cp:revision>3</cp:revision>
  <dcterms:created xsi:type="dcterms:W3CDTF">2018-09-26T13:42:00Z</dcterms:created>
  <dcterms:modified xsi:type="dcterms:W3CDTF">2018-11-05T11:19:00Z</dcterms:modified>
</cp:coreProperties>
</file>