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F5A" w:rsidRPr="008A2A91" w:rsidRDefault="005F3F5A">
      <w:pPr>
        <w:rPr>
          <w:rFonts w:asciiTheme="majorHAnsi" w:hAnsiTheme="majorHAnsi" w:cstheme="majorHAnsi"/>
          <w:sz w:val="22"/>
          <w:szCs w:val="22"/>
        </w:rPr>
      </w:pPr>
    </w:p>
    <w:p w:rsidR="00B17053" w:rsidRPr="008A2A91" w:rsidRDefault="00B17053" w:rsidP="00B17053">
      <w:pPr>
        <w:rPr>
          <w:rFonts w:asciiTheme="majorHAnsi" w:hAnsiTheme="majorHAnsi" w:cstheme="majorHAnsi"/>
          <w:sz w:val="22"/>
          <w:szCs w:val="22"/>
        </w:rPr>
      </w:pPr>
      <w:bookmarkStart w:id="0" w:name="OLE_LINK1"/>
    </w:p>
    <w:p w:rsidR="008A2A91" w:rsidRPr="008A2A91" w:rsidRDefault="008A2A91" w:rsidP="00B17053">
      <w:pPr>
        <w:rPr>
          <w:rFonts w:asciiTheme="majorHAnsi" w:hAnsiTheme="majorHAnsi" w:cstheme="majorHAnsi"/>
          <w:sz w:val="22"/>
          <w:szCs w:val="22"/>
        </w:rPr>
      </w:pPr>
    </w:p>
    <w:p w:rsidR="008A2A91" w:rsidRDefault="008A2A91" w:rsidP="008A2A91">
      <w:pPr>
        <w:rPr>
          <w:rFonts w:asciiTheme="majorHAnsi" w:hAnsiTheme="majorHAnsi" w:cstheme="majorHAnsi"/>
          <w:b/>
          <w:bCs/>
          <w:color w:val="002060"/>
          <w:sz w:val="22"/>
          <w:szCs w:val="22"/>
        </w:rPr>
      </w:pPr>
      <w:r w:rsidRPr="008A2A91">
        <w:rPr>
          <w:rFonts w:asciiTheme="majorHAnsi" w:hAnsiTheme="majorHAnsi" w:cstheme="majorHAnsi"/>
          <w:b/>
          <w:bCs/>
          <w:color w:val="002060"/>
          <w:sz w:val="22"/>
          <w:szCs w:val="22"/>
        </w:rPr>
        <w:t xml:space="preserve">The </w:t>
      </w:r>
      <w:proofErr w:type="gramStart"/>
      <w:r w:rsidRPr="008A2A91">
        <w:rPr>
          <w:rFonts w:asciiTheme="majorHAnsi" w:hAnsiTheme="majorHAnsi" w:cstheme="majorHAnsi"/>
          <w:b/>
          <w:bCs/>
          <w:color w:val="002060"/>
          <w:sz w:val="22"/>
          <w:szCs w:val="22"/>
        </w:rPr>
        <w:t>Logic(</w:t>
      </w:r>
      <w:proofErr w:type="gramEnd"/>
      <w:r w:rsidRPr="008A2A91">
        <w:rPr>
          <w:rFonts w:asciiTheme="majorHAnsi" w:hAnsiTheme="majorHAnsi" w:cstheme="majorHAnsi"/>
          <w:b/>
          <w:bCs/>
          <w:color w:val="002060"/>
          <w:sz w:val="22"/>
          <w:szCs w:val="22"/>
        </w:rPr>
        <w:t>al) rules of application</w:t>
      </w:r>
    </w:p>
    <w:p w:rsidR="008A2A91" w:rsidRPr="008A2A91" w:rsidRDefault="008A2A91" w:rsidP="008A2A91">
      <w:pPr>
        <w:rPr>
          <w:rFonts w:asciiTheme="majorHAnsi" w:hAnsiTheme="majorHAnsi" w:cstheme="majorHAnsi"/>
          <w:b/>
          <w:bCs/>
          <w:color w:val="002060"/>
          <w:sz w:val="22"/>
          <w:szCs w:val="22"/>
        </w:rPr>
      </w:pPr>
    </w:p>
    <w:p w:rsidR="008A2A91" w:rsidRDefault="008A2A91" w:rsidP="008A2A91">
      <w:pPr>
        <w:rPr>
          <w:rFonts w:asciiTheme="majorHAnsi" w:hAnsiTheme="majorHAnsi" w:cstheme="majorHAnsi"/>
          <w:bCs/>
          <w:sz w:val="22"/>
          <w:szCs w:val="22"/>
        </w:rPr>
      </w:pPr>
      <w:proofErr w:type="gramStart"/>
      <w:r w:rsidRPr="008A2A91">
        <w:rPr>
          <w:rFonts w:asciiTheme="majorHAnsi" w:hAnsiTheme="majorHAnsi" w:cstheme="majorHAnsi"/>
          <w:bCs/>
          <w:sz w:val="22"/>
          <w:szCs w:val="22"/>
        </w:rPr>
        <w:t>We’ve got</w:t>
      </w:r>
      <w:proofErr w:type="gramEnd"/>
      <w:r w:rsidRPr="008A2A91">
        <w:rPr>
          <w:rFonts w:asciiTheme="majorHAnsi" w:hAnsiTheme="majorHAnsi" w:cstheme="majorHAnsi"/>
          <w:bCs/>
          <w:sz w:val="22"/>
          <w:szCs w:val="22"/>
        </w:rPr>
        <w:t xml:space="preserve"> a really clear idea about the type of teachers we’d like to join our team.  We know there is a recruitment crisis right now, but that </w:t>
      </w:r>
      <w:proofErr w:type="gramStart"/>
      <w:r w:rsidRPr="008A2A91">
        <w:rPr>
          <w:rFonts w:asciiTheme="majorHAnsi" w:hAnsiTheme="majorHAnsi" w:cstheme="majorHAnsi"/>
          <w:bCs/>
          <w:sz w:val="22"/>
          <w:szCs w:val="22"/>
        </w:rPr>
        <w:t>doesn’t</w:t>
      </w:r>
      <w:proofErr w:type="gramEnd"/>
      <w:r w:rsidRPr="008A2A91">
        <w:rPr>
          <w:rFonts w:asciiTheme="majorHAnsi" w:hAnsiTheme="majorHAnsi" w:cstheme="majorHAnsi"/>
          <w:bCs/>
          <w:sz w:val="22"/>
          <w:szCs w:val="22"/>
        </w:rPr>
        <w:t xml:space="preserve"> mean we’ll just settle for anyone we can get. </w:t>
      </w:r>
    </w:p>
    <w:p w:rsidR="008A2A91" w:rsidRPr="008A2A91" w:rsidRDefault="008A2A91" w:rsidP="008A2A91">
      <w:pPr>
        <w:rPr>
          <w:rFonts w:asciiTheme="majorHAnsi" w:hAnsiTheme="majorHAnsi" w:cstheme="majorHAnsi"/>
          <w:bCs/>
          <w:sz w:val="22"/>
          <w:szCs w:val="22"/>
        </w:rPr>
      </w:pPr>
    </w:p>
    <w:p w:rsidR="008A2A91" w:rsidRPr="008A2A91" w:rsidRDefault="008A2A91" w:rsidP="008A2A91">
      <w:pPr>
        <w:rPr>
          <w:rFonts w:asciiTheme="majorHAnsi" w:hAnsiTheme="majorHAnsi" w:cstheme="majorHAnsi"/>
          <w:b/>
          <w:bCs/>
          <w:color w:val="002060"/>
          <w:sz w:val="22"/>
          <w:szCs w:val="22"/>
        </w:rPr>
      </w:pPr>
      <w:proofErr w:type="gramStart"/>
      <w:r w:rsidRPr="008A2A91">
        <w:rPr>
          <w:rFonts w:asciiTheme="majorHAnsi" w:hAnsiTheme="majorHAnsi" w:cstheme="majorHAnsi"/>
          <w:b/>
          <w:bCs/>
          <w:color w:val="002060"/>
          <w:sz w:val="22"/>
          <w:szCs w:val="22"/>
        </w:rPr>
        <w:t>So</w:t>
      </w:r>
      <w:proofErr w:type="gramEnd"/>
      <w:r w:rsidRPr="008A2A91">
        <w:rPr>
          <w:rFonts w:asciiTheme="majorHAnsi" w:hAnsiTheme="majorHAnsi" w:cstheme="majorHAnsi"/>
          <w:b/>
          <w:bCs/>
          <w:color w:val="002060"/>
          <w:sz w:val="22"/>
          <w:szCs w:val="22"/>
        </w:rPr>
        <w:t>, we aren’t looking for people who:</w:t>
      </w:r>
    </w:p>
    <w:p w:rsidR="008A2A91" w:rsidRPr="008A2A91" w:rsidRDefault="008A2A91" w:rsidP="008A2A91">
      <w:pPr>
        <w:pStyle w:val="ListParagraph"/>
        <w:numPr>
          <w:ilvl w:val="0"/>
          <w:numId w:val="7"/>
        </w:numPr>
        <w:rPr>
          <w:rFonts w:asciiTheme="majorHAnsi" w:hAnsiTheme="majorHAnsi" w:cstheme="majorHAnsi"/>
          <w:sz w:val="22"/>
          <w:szCs w:val="22"/>
          <w:lang w:val="en-US"/>
        </w:rPr>
      </w:pPr>
      <w:r w:rsidRPr="008A2A91">
        <w:rPr>
          <w:rFonts w:asciiTheme="majorHAnsi" w:hAnsiTheme="majorHAnsi" w:cstheme="majorHAnsi"/>
          <w:sz w:val="22"/>
          <w:szCs w:val="22"/>
          <w:lang w:val="en-US"/>
        </w:rPr>
        <w:t>like things to be the way they’ve always been</w:t>
      </w:r>
    </w:p>
    <w:p w:rsidR="008A2A91" w:rsidRPr="008A2A91" w:rsidRDefault="008A2A91" w:rsidP="008A2A91">
      <w:pPr>
        <w:pStyle w:val="ListParagraph"/>
        <w:numPr>
          <w:ilvl w:val="0"/>
          <w:numId w:val="7"/>
        </w:numPr>
        <w:rPr>
          <w:rFonts w:asciiTheme="majorHAnsi" w:hAnsiTheme="majorHAnsi" w:cstheme="majorHAnsi"/>
          <w:sz w:val="22"/>
          <w:szCs w:val="22"/>
          <w:lang w:val="en-US"/>
        </w:rPr>
      </w:pPr>
      <w:r w:rsidRPr="008A2A91">
        <w:rPr>
          <w:rFonts w:asciiTheme="majorHAnsi" w:hAnsiTheme="majorHAnsi" w:cstheme="majorHAnsi"/>
          <w:sz w:val="22"/>
          <w:szCs w:val="22"/>
          <w:lang w:val="en-US"/>
        </w:rPr>
        <w:t xml:space="preserve">prefer to debate educational policy or how education is going to pot without actually wanting to be a part of changing things for the better </w:t>
      </w:r>
    </w:p>
    <w:p w:rsidR="008A2A91" w:rsidRPr="008A2A91" w:rsidRDefault="008A2A91" w:rsidP="008A2A91">
      <w:pPr>
        <w:pStyle w:val="ListParagraph"/>
        <w:numPr>
          <w:ilvl w:val="0"/>
          <w:numId w:val="7"/>
        </w:numPr>
        <w:rPr>
          <w:rFonts w:asciiTheme="majorHAnsi" w:hAnsiTheme="majorHAnsi" w:cstheme="majorHAnsi"/>
          <w:sz w:val="22"/>
          <w:szCs w:val="22"/>
          <w:lang w:val="en-US"/>
        </w:rPr>
      </w:pPr>
      <w:r w:rsidRPr="008A2A91">
        <w:rPr>
          <w:rFonts w:asciiTheme="majorHAnsi" w:hAnsiTheme="majorHAnsi" w:cstheme="majorHAnsi"/>
          <w:sz w:val="22"/>
          <w:szCs w:val="22"/>
          <w:lang w:val="en-US"/>
        </w:rPr>
        <w:t>think that keeping up with technology and teaching practices are a chore</w:t>
      </w:r>
    </w:p>
    <w:p w:rsidR="008A2A91" w:rsidRPr="008A2A91" w:rsidRDefault="008A2A91" w:rsidP="008A2A91">
      <w:pPr>
        <w:pStyle w:val="ListParagraph"/>
        <w:numPr>
          <w:ilvl w:val="0"/>
          <w:numId w:val="7"/>
        </w:numPr>
        <w:rPr>
          <w:rFonts w:asciiTheme="majorHAnsi" w:hAnsiTheme="majorHAnsi" w:cstheme="majorHAnsi"/>
          <w:sz w:val="22"/>
          <w:szCs w:val="22"/>
          <w:lang w:val="en-US"/>
        </w:rPr>
      </w:pPr>
      <w:proofErr w:type="gramStart"/>
      <w:r w:rsidRPr="008A2A91">
        <w:rPr>
          <w:rFonts w:asciiTheme="majorHAnsi" w:hAnsiTheme="majorHAnsi" w:cstheme="majorHAnsi"/>
          <w:sz w:val="22"/>
          <w:szCs w:val="22"/>
          <w:lang w:val="en-US"/>
        </w:rPr>
        <w:t>believe</w:t>
      </w:r>
      <w:proofErr w:type="gramEnd"/>
      <w:r w:rsidRPr="008A2A91">
        <w:rPr>
          <w:rFonts w:asciiTheme="majorHAnsi" w:hAnsiTheme="majorHAnsi" w:cstheme="majorHAnsi"/>
          <w:sz w:val="22"/>
          <w:szCs w:val="22"/>
          <w:lang w:val="en-US"/>
        </w:rPr>
        <w:t xml:space="preserve"> that knowledge should be taught through rote, and that fact based learning is the only/best way to educate a child.</w:t>
      </w:r>
    </w:p>
    <w:p w:rsidR="008A2A91" w:rsidRPr="008A2A91" w:rsidRDefault="008A2A91" w:rsidP="008A2A91">
      <w:pPr>
        <w:pStyle w:val="ListParagraph"/>
        <w:numPr>
          <w:ilvl w:val="0"/>
          <w:numId w:val="7"/>
        </w:numPr>
        <w:rPr>
          <w:rFonts w:asciiTheme="majorHAnsi" w:hAnsiTheme="majorHAnsi" w:cstheme="majorHAnsi"/>
          <w:color w:val="002060"/>
          <w:sz w:val="22"/>
          <w:szCs w:val="22"/>
          <w:lang w:val="en-US"/>
        </w:rPr>
      </w:pPr>
      <w:proofErr w:type="gramStart"/>
      <w:r w:rsidRPr="008A2A91">
        <w:rPr>
          <w:rFonts w:asciiTheme="majorHAnsi" w:hAnsiTheme="majorHAnsi" w:cstheme="majorHAnsi"/>
          <w:sz w:val="22"/>
          <w:szCs w:val="22"/>
          <w:lang w:val="en-US"/>
        </w:rPr>
        <w:t>are</w:t>
      </w:r>
      <w:proofErr w:type="gramEnd"/>
      <w:r w:rsidRPr="008A2A91">
        <w:rPr>
          <w:rFonts w:asciiTheme="majorHAnsi" w:hAnsiTheme="majorHAnsi" w:cstheme="majorHAnsi"/>
          <w:sz w:val="22"/>
          <w:szCs w:val="22"/>
          <w:lang w:val="en-US"/>
        </w:rPr>
        <w:t xml:space="preserve"> scared by the phrase ‘fail and fail better’.  Because of </w:t>
      </w:r>
      <w:proofErr w:type="gramStart"/>
      <w:r w:rsidRPr="008A2A91">
        <w:rPr>
          <w:rFonts w:asciiTheme="majorHAnsi" w:hAnsiTheme="majorHAnsi" w:cstheme="majorHAnsi"/>
          <w:sz w:val="22"/>
          <w:szCs w:val="22"/>
          <w:lang w:val="en-US"/>
        </w:rPr>
        <w:t>course</w:t>
      </w:r>
      <w:proofErr w:type="gramEnd"/>
      <w:r w:rsidRPr="008A2A91">
        <w:rPr>
          <w:rFonts w:asciiTheme="majorHAnsi" w:hAnsiTheme="majorHAnsi" w:cstheme="majorHAnsi"/>
          <w:sz w:val="22"/>
          <w:szCs w:val="22"/>
          <w:lang w:val="en-US"/>
        </w:rPr>
        <w:t xml:space="preserve"> we will, at some point fail, but if we never fail then we haven’t been pushing ourselves enough to improve the education on offer.</w:t>
      </w:r>
    </w:p>
    <w:p w:rsidR="008A2A91" w:rsidRPr="008A2A91" w:rsidRDefault="008A2A91" w:rsidP="008A2A91">
      <w:pPr>
        <w:pStyle w:val="ListParagraph"/>
        <w:rPr>
          <w:rFonts w:asciiTheme="majorHAnsi" w:hAnsiTheme="majorHAnsi" w:cstheme="majorHAnsi"/>
          <w:color w:val="002060"/>
          <w:sz w:val="22"/>
          <w:szCs w:val="22"/>
          <w:lang w:val="en-US"/>
        </w:rPr>
      </w:pPr>
      <w:r w:rsidRPr="008A2A91">
        <w:rPr>
          <w:rFonts w:asciiTheme="majorHAnsi" w:hAnsiTheme="majorHAnsi" w:cstheme="majorHAnsi"/>
          <w:sz w:val="22"/>
          <w:szCs w:val="22"/>
          <w:lang w:val="en-US"/>
        </w:rPr>
        <w:br/>
      </w:r>
    </w:p>
    <w:p w:rsidR="008A2A91" w:rsidRPr="008A2A91" w:rsidRDefault="008A2A91" w:rsidP="008A2A91">
      <w:pPr>
        <w:rPr>
          <w:rFonts w:asciiTheme="majorHAnsi" w:hAnsiTheme="majorHAnsi" w:cstheme="majorHAnsi"/>
          <w:b/>
          <w:bCs/>
          <w:color w:val="002060"/>
          <w:sz w:val="22"/>
          <w:szCs w:val="22"/>
        </w:rPr>
      </w:pPr>
      <w:r w:rsidRPr="008A2A91">
        <w:rPr>
          <w:rFonts w:asciiTheme="majorHAnsi" w:hAnsiTheme="majorHAnsi" w:cstheme="majorHAnsi"/>
          <w:b/>
          <w:bCs/>
          <w:color w:val="002060"/>
          <w:sz w:val="22"/>
          <w:szCs w:val="22"/>
        </w:rPr>
        <w:t xml:space="preserve">We REALLY want people who </w:t>
      </w:r>
    </w:p>
    <w:p w:rsidR="008A2A91" w:rsidRPr="008A2A91" w:rsidRDefault="008A2A91" w:rsidP="008A2A91">
      <w:pPr>
        <w:pStyle w:val="ListParagraph"/>
        <w:numPr>
          <w:ilvl w:val="0"/>
          <w:numId w:val="7"/>
        </w:numPr>
        <w:rPr>
          <w:rFonts w:asciiTheme="majorHAnsi" w:hAnsiTheme="majorHAnsi" w:cstheme="majorHAnsi"/>
          <w:sz w:val="22"/>
          <w:szCs w:val="22"/>
          <w:lang w:val="en-US"/>
        </w:rPr>
      </w:pPr>
      <w:r w:rsidRPr="008A2A91">
        <w:rPr>
          <w:rFonts w:asciiTheme="majorHAnsi" w:hAnsiTheme="majorHAnsi" w:cstheme="majorHAnsi"/>
          <w:sz w:val="22"/>
          <w:szCs w:val="22"/>
          <w:lang w:val="en-US"/>
        </w:rPr>
        <w:t xml:space="preserve">believe it’s a schools responsibly to prepare students for their lives -  not just    </w:t>
      </w:r>
    </w:p>
    <w:p w:rsidR="008A2A91" w:rsidRPr="008A2A91" w:rsidRDefault="008A2A91" w:rsidP="008A2A91">
      <w:pPr>
        <w:pStyle w:val="ListParagraph"/>
        <w:rPr>
          <w:rFonts w:asciiTheme="majorHAnsi" w:hAnsiTheme="majorHAnsi" w:cstheme="majorHAnsi"/>
          <w:sz w:val="22"/>
          <w:szCs w:val="22"/>
          <w:lang w:val="en-US"/>
        </w:rPr>
      </w:pPr>
      <w:proofErr w:type="gramStart"/>
      <w:r w:rsidRPr="008A2A91">
        <w:rPr>
          <w:rFonts w:asciiTheme="majorHAnsi" w:hAnsiTheme="majorHAnsi" w:cstheme="majorHAnsi"/>
          <w:sz w:val="22"/>
          <w:szCs w:val="22"/>
          <w:lang w:val="en-US"/>
        </w:rPr>
        <w:t>for</w:t>
      </w:r>
      <w:proofErr w:type="gramEnd"/>
      <w:r w:rsidRPr="008A2A91">
        <w:rPr>
          <w:rFonts w:asciiTheme="majorHAnsi" w:hAnsiTheme="majorHAnsi" w:cstheme="majorHAnsi"/>
          <w:sz w:val="22"/>
          <w:szCs w:val="22"/>
          <w:lang w:val="en-US"/>
        </w:rPr>
        <w:t xml:space="preserve"> exams </w:t>
      </w:r>
    </w:p>
    <w:p w:rsidR="008A2A91" w:rsidRPr="008A2A91" w:rsidRDefault="008A2A91" w:rsidP="008A2A91">
      <w:pPr>
        <w:pStyle w:val="ListParagraph"/>
        <w:numPr>
          <w:ilvl w:val="0"/>
          <w:numId w:val="7"/>
        </w:numPr>
        <w:rPr>
          <w:rFonts w:asciiTheme="majorHAnsi" w:hAnsiTheme="majorHAnsi" w:cstheme="majorHAnsi"/>
          <w:sz w:val="22"/>
          <w:szCs w:val="22"/>
          <w:lang w:val="en-US"/>
        </w:rPr>
      </w:pPr>
      <w:r w:rsidRPr="008A2A91">
        <w:rPr>
          <w:rFonts w:asciiTheme="majorHAnsi" w:hAnsiTheme="majorHAnsi" w:cstheme="majorHAnsi"/>
          <w:sz w:val="22"/>
          <w:szCs w:val="22"/>
          <w:lang w:val="en-US"/>
        </w:rPr>
        <w:t>want to be in a school which will openly question why we are doing what we are doing and how do we do it better</w:t>
      </w:r>
    </w:p>
    <w:p w:rsidR="008A2A91" w:rsidRPr="008A2A91" w:rsidRDefault="008A2A91" w:rsidP="008A2A91">
      <w:pPr>
        <w:pStyle w:val="ListParagraph"/>
        <w:numPr>
          <w:ilvl w:val="0"/>
          <w:numId w:val="7"/>
        </w:numPr>
        <w:rPr>
          <w:rFonts w:asciiTheme="majorHAnsi" w:hAnsiTheme="majorHAnsi" w:cstheme="majorHAnsi"/>
          <w:sz w:val="22"/>
          <w:szCs w:val="22"/>
          <w:lang w:val="en-US"/>
        </w:rPr>
      </w:pPr>
      <w:r w:rsidRPr="008A2A91">
        <w:rPr>
          <w:rFonts w:asciiTheme="majorHAnsi" w:hAnsiTheme="majorHAnsi" w:cstheme="majorHAnsi"/>
          <w:sz w:val="22"/>
          <w:szCs w:val="22"/>
          <w:lang w:val="en-US"/>
        </w:rPr>
        <w:t xml:space="preserve">you have an itch that you just can’t scratch in your current job, that you want to be part of something new that’ll make a massive difference to students’ lives </w:t>
      </w:r>
    </w:p>
    <w:p w:rsidR="008A2A91" w:rsidRPr="008A2A91" w:rsidRDefault="008A2A91" w:rsidP="008A2A91">
      <w:pPr>
        <w:pStyle w:val="ListParagraph"/>
        <w:numPr>
          <w:ilvl w:val="0"/>
          <w:numId w:val="7"/>
        </w:numPr>
        <w:rPr>
          <w:rFonts w:asciiTheme="majorHAnsi" w:hAnsiTheme="majorHAnsi" w:cstheme="majorHAnsi"/>
          <w:sz w:val="22"/>
          <w:szCs w:val="22"/>
          <w:lang w:val="en-US"/>
        </w:rPr>
      </w:pPr>
      <w:r w:rsidRPr="008A2A91">
        <w:rPr>
          <w:rFonts w:asciiTheme="majorHAnsi" w:hAnsiTheme="majorHAnsi" w:cstheme="majorHAnsi"/>
          <w:sz w:val="22"/>
          <w:szCs w:val="22"/>
          <w:lang w:val="en-US"/>
        </w:rPr>
        <w:t xml:space="preserve">are up for change, challenge and direct communication </w:t>
      </w:r>
    </w:p>
    <w:p w:rsidR="008A2A91" w:rsidRPr="008A2A91" w:rsidRDefault="008A2A91" w:rsidP="008A2A91">
      <w:pPr>
        <w:pStyle w:val="ListParagraph"/>
        <w:numPr>
          <w:ilvl w:val="0"/>
          <w:numId w:val="7"/>
        </w:numPr>
        <w:rPr>
          <w:rFonts w:asciiTheme="majorHAnsi" w:hAnsiTheme="majorHAnsi" w:cstheme="majorHAnsi"/>
          <w:sz w:val="22"/>
          <w:szCs w:val="22"/>
          <w:lang w:val="en-US"/>
        </w:rPr>
      </w:pPr>
      <w:r w:rsidRPr="008A2A91">
        <w:rPr>
          <w:rFonts w:asciiTheme="majorHAnsi" w:hAnsiTheme="majorHAnsi" w:cstheme="majorHAnsi"/>
          <w:sz w:val="22"/>
          <w:szCs w:val="22"/>
          <w:lang w:val="en-US"/>
        </w:rPr>
        <w:t>are horrified about the number of NEETS in this country and want to do something</w:t>
      </w:r>
      <w:r w:rsidRPr="008A2A91">
        <w:rPr>
          <w:rFonts w:asciiTheme="majorHAnsi" w:hAnsiTheme="majorHAnsi" w:cstheme="majorHAnsi"/>
          <w:sz w:val="22"/>
          <w:szCs w:val="22"/>
          <w:lang w:val="en-US"/>
        </w:rPr>
        <w:br/>
        <w:t>about it</w:t>
      </w:r>
    </w:p>
    <w:p w:rsidR="008A2A91" w:rsidRPr="008A2A91" w:rsidRDefault="008A2A91" w:rsidP="008A2A91">
      <w:pPr>
        <w:pStyle w:val="ListParagraph"/>
        <w:numPr>
          <w:ilvl w:val="0"/>
          <w:numId w:val="7"/>
        </w:numPr>
        <w:rPr>
          <w:rFonts w:asciiTheme="majorHAnsi" w:hAnsiTheme="majorHAnsi" w:cstheme="majorHAnsi"/>
          <w:sz w:val="22"/>
          <w:szCs w:val="22"/>
          <w:lang w:val="en-US"/>
        </w:rPr>
      </w:pPr>
      <w:proofErr w:type="gramStart"/>
      <w:r w:rsidRPr="008A2A91">
        <w:rPr>
          <w:rFonts w:asciiTheme="majorHAnsi" w:hAnsiTheme="majorHAnsi" w:cstheme="majorHAnsi"/>
          <w:sz w:val="22"/>
          <w:szCs w:val="22"/>
          <w:lang w:val="en-US"/>
        </w:rPr>
        <w:t>don’t</w:t>
      </w:r>
      <w:proofErr w:type="gramEnd"/>
      <w:r w:rsidRPr="008A2A91">
        <w:rPr>
          <w:rFonts w:asciiTheme="majorHAnsi" w:hAnsiTheme="majorHAnsi" w:cstheme="majorHAnsi"/>
          <w:sz w:val="22"/>
          <w:szCs w:val="22"/>
          <w:lang w:val="en-US"/>
        </w:rPr>
        <w:t xml:space="preserve"> find the phraseology or approach of this ‘rules of application’ to be abhorrent, indeed, you find it a bit refreshing and it piques your interest.  If so, then please apply – I definitely want you on the Logic team.</w:t>
      </w:r>
    </w:p>
    <w:p w:rsidR="008A2A91" w:rsidRPr="008A2A91" w:rsidRDefault="008A2A91" w:rsidP="008A2A91">
      <w:pPr>
        <w:rPr>
          <w:rFonts w:asciiTheme="majorHAnsi" w:hAnsiTheme="majorHAnsi" w:cstheme="majorHAnsi"/>
          <w:sz w:val="22"/>
          <w:szCs w:val="22"/>
        </w:rPr>
      </w:pPr>
    </w:p>
    <w:p w:rsidR="008A2A91" w:rsidRPr="008A2A91" w:rsidRDefault="008A2A91" w:rsidP="008A2A91">
      <w:pPr>
        <w:spacing w:line="276" w:lineRule="auto"/>
        <w:rPr>
          <w:rFonts w:asciiTheme="majorHAnsi" w:hAnsiTheme="majorHAnsi" w:cstheme="majorHAnsi"/>
          <w:b/>
          <w:sz w:val="22"/>
          <w:szCs w:val="22"/>
        </w:rPr>
      </w:pPr>
      <w:r w:rsidRPr="008A2A91">
        <w:rPr>
          <w:rFonts w:asciiTheme="majorHAnsi" w:hAnsiTheme="majorHAnsi" w:cstheme="majorHAnsi"/>
          <w:sz w:val="22"/>
          <w:szCs w:val="22"/>
          <w:lang w:val="en-US"/>
        </w:rPr>
        <w:br w:type="page"/>
      </w:r>
      <w:r w:rsidRPr="008A2A91">
        <w:rPr>
          <w:rFonts w:asciiTheme="majorHAnsi" w:hAnsiTheme="majorHAnsi" w:cstheme="majorHAnsi"/>
          <w:b/>
          <w:sz w:val="22"/>
          <w:szCs w:val="22"/>
          <w:lang w:val="en-US"/>
        </w:rPr>
        <w:lastRenderedPageBreak/>
        <w:t>Head of History</w:t>
      </w:r>
      <w:bookmarkStart w:id="1" w:name="_GoBack"/>
      <w:bookmarkEnd w:id="1"/>
    </w:p>
    <w:p w:rsidR="008A2A91" w:rsidRPr="008A2A91" w:rsidRDefault="008A2A91" w:rsidP="008A2A91">
      <w:pPr>
        <w:pStyle w:val="Heading1"/>
        <w:rPr>
          <w:rFonts w:asciiTheme="majorHAnsi" w:hAnsiTheme="majorHAnsi" w:cstheme="majorHAnsi"/>
          <w:sz w:val="22"/>
          <w:szCs w:val="22"/>
        </w:rPr>
      </w:pPr>
      <w:r w:rsidRPr="008A2A91">
        <w:rPr>
          <w:rFonts w:asciiTheme="majorHAnsi" w:hAnsiTheme="majorHAnsi" w:cstheme="majorHAnsi"/>
          <w:sz w:val="22"/>
          <w:szCs w:val="22"/>
        </w:rPr>
        <w:t>Salary</w:t>
      </w:r>
    </w:p>
    <w:p w:rsidR="008A2A91" w:rsidRPr="008A2A91" w:rsidRDefault="008A2A91" w:rsidP="008A2A91">
      <w:pPr>
        <w:rPr>
          <w:rFonts w:asciiTheme="majorHAnsi" w:hAnsiTheme="majorHAnsi" w:cstheme="majorHAnsi"/>
          <w:sz w:val="22"/>
          <w:szCs w:val="22"/>
        </w:rPr>
      </w:pPr>
      <w:r w:rsidRPr="008A2A91">
        <w:rPr>
          <w:rFonts w:asciiTheme="majorHAnsi" w:hAnsiTheme="majorHAnsi" w:cstheme="majorHAnsi"/>
          <w:sz w:val="22"/>
          <w:szCs w:val="22"/>
        </w:rPr>
        <w:t xml:space="preserve">The post </w:t>
      </w:r>
      <w:proofErr w:type="gramStart"/>
      <w:r w:rsidRPr="008A2A91">
        <w:rPr>
          <w:rFonts w:asciiTheme="majorHAnsi" w:hAnsiTheme="majorHAnsi" w:cstheme="majorHAnsi"/>
          <w:sz w:val="22"/>
          <w:szCs w:val="22"/>
        </w:rPr>
        <w:t>is appointed</w:t>
      </w:r>
      <w:proofErr w:type="gramEnd"/>
      <w:r w:rsidRPr="008A2A91">
        <w:rPr>
          <w:rFonts w:asciiTheme="majorHAnsi" w:hAnsiTheme="majorHAnsi" w:cstheme="majorHAnsi"/>
          <w:sz w:val="22"/>
          <w:szCs w:val="22"/>
        </w:rPr>
        <w:t xml:space="preserve"> on the main pay scale or upper pay scale with a TLR.  This </w:t>
      </w:r>
      <w:proofErr w:type="gramStart"/>
      <w:r w:rsidRPr="008A2A91">
        <w:rPr>
          <w:rFonts w:asciiTheme="majorHAnsi" w:hAnsiTheme="majorHAnsi" w:cstheme="majorHAnsi"/>
          <w:sz w:val="22"/>
          <w:szCs w:val="22"/>
        </w:rPr>
        <w:t>will be negotiated</w:t>
      </w:r>
      <w:proofErr w:type="gramEnd"/>
      <w:r w:rsidRPr="008A2A91">
        <w:rPr>
          <w:rFonts w:asciiTheme="majorHAnsi" w:hAnsiTheme="majorHAnsi" w:cstheme="majorHAnsi"/>
          <w:sz w:val="22"/>
          <w:szCs w:val="22"/>
        </w:rPr>
        <w:t xml:space="preserve"> for the right candidate.</w:t>
      </w:r>
    </w:p>
    <w:p w:rsidR="008A2A91" w:rsidRPr="008A2A91" w:rsidRDefault="008A2A91" w:rsidP="008A2A91">
      <w:pPr>
        <w:pStyle w:val="Heading1"/>
        <w:rPr>
          <w:rFonts w:asciiTheme="majorHAnsi" w:hAnsiTheme="majorHAnsi" w:cstheme="majorHAnsi"/>
          <w:sz w:val="22"/>
          <w:szCs w:val="22"/>
        </w:rPr>
      </w:pPr>
      <w:r w:rsidRPr="008A2A91">
        <w:rPr>
          <w:rFonts w:asciiTheme="majorHAnsi" w:hAnsiTheme="majorHAnsi" w:cstheme="majorHAnsi"/>
          <w:sz w:val="22"/>
          <w:szCs w:val="22"/>
        </w:rPr>
        <w:t>Line of responsibility</w:t>
      </w:r>
    </w:p>
    <w:p w:rsidR="008A2A91" w:rsidRPr="008A2A91" w:rsidRDefault="008A2A91" w:rsidP="008A2A91">
      <w:pPr>
        <w:rPr>
          <w:rFonts w:asciiTheme="majorHAnsi" w:hAnsiTheme="majorHAnsi" w:cstheme="majorHAnsi"/>
          <w:color w:val="000000" w:themeColor="text1"/>
          <w:sz w:val="22"/>
          <w:szCs w:val="22"/>
        </w:rPr>
      </w:pPr>
      <w:r w:rsidRPr="008A2A91">
        <w:rPr>
          <w:rFonts w:asciiTheme="majorHAnsi" w:hAnsiTheme="majorHAnsi" w:cstheme="majorHAnsi"/>
          <w:sz w:val="22"/>
          <w:szCs w:val="22"/>
        </w:rPr>
        <w:t xml:space="preserve">Directly </w:t>
      </w:r>
      <w:r w:rsidRPr="008A2A91">
        <w:rPr>
          <w:rFonts w:asciiTheme="majorHAnsi" w:hAnsiTheme="majorHAnsi" w:cstheme="majorHAnsi"/>
          <w:color w:val="000000" w:themeColor="text1"/>
          <w:sz w:val="22"/>
          <w:szCs w:val="22"/>
        </w:rPr>
        <w:t xml:space="preserve">responsible to the Principal. </w:t>
      </w:r>
      <w:r w:rsidRPr="008A2A91">
        <w:rPr>
          <w:rFonts w:asciiTheme="majorHAnsi" w:hAnsiTheme="majorHAnsi" w:cstheme="majorHAnsi"/>
          <w:sz w:val="22"/>
          <w:szCs w:val="22"/>
        </w:rPr>
        <w:t xml:space="preserve">The leadership responsibilities </w:t>
      </w:r>
      <w:proofErr w:type="gramStart"/>
      <w:r w:rsidRPr="008A2A91">
        <w:rPr>
          <w:rFonts w:asciiTheme="majorHAnsi" w:hAnsiTheme="majorHAnsi" w:cstheme="majorHAnsi"/>
          <w:sz w:val="22"/>
          <w:szCs w:val="22"/>
        </w:rPr>
        <w:t>will be negotiated</w:t>
      </w:r>
      <w:proofErr w:type="gramEnd"/>
      <w:r w:rsidRPr="008A2A91">
        <w:rPr>
          <w:rFonts w:asciiTheme="majorHAnsi" w:hAnsiTheme="majorHAnsi" w:cstheme="majorHAnsi"/>
          <w:sz w:val="22"/>
          <w:szCs w:val="22"/>
        </w:rPr>
        <w:t xml:space="preserve"> with the candidate. </w:t>
      </w:r>
    </w:p>
    <w:p w:rsidR="008A2A91" w:rsidRPr="008A2A91" w:rsidRDefault="008A2A91" w:rsidP="008A2A91">
      <w:pPr>
        <w:pStyle w:val="Heading1"/>
        <w:rPr>
          <w:rFonts w:asciiTheme="majorHAnsi" w:hAnsiTheme="majorHAnsi" w:cstheme="majorHAnsi"/>
          <w:sz w:val="22"/>
          <w:szCs w:val="22"/>
        </w:rPr>
      </w:pPr>
      <w:r w:rsidRPr="008A2A91">
        <w:rPr>
          <w:rFonts w:asciiTheme="majorHAnsi" w:hAnsiTheme="majorHAnsi" w:cstheme="majorHAnsi"/>
          <w:sz w:val="22"/>
          <w:szCs w:val="22"/>
        </w:rPr>
        <w:t xml:space="preserve">Job content </w:t>
      </w:r>
    </w:p>
    <w:p w:rsidR="008A2A91" w:rsidRPr="008A2A91" w:rsidRDefault="008A2A91" w:rsidP="008A2A91">
      <w:pPr>
        <w:pStyle w:val="Heading2"/>
        <w:rPr>
          <w:rFonts w:cstheme="majorHAnsi"/>
          <w:sz w:val="22"/>
          <w:szCs w:val="22"/>
        </w:rPr>
      </w:pPr>
      <w:r w:rsidRPr="008A2A91">
        <w:rPr>
          <w:rFonts w:cstheme="majorHAnsi"/>
          <w:sz w:val="22"/>
          <w:szCs w:val="22"/>
        </w:rPr>
        <w:t>Strategic purpose</w:t>
      </w:r>
      <w:r w:rsidRPr="008A2A91">
        <w:rPr>
          <w:rFonts w:cstheme="majorHAnsi"/>
          <w:sz w:val="22"/>
          <w:szCs w:val="22"/>
        </w:rPr>
        <w:br/>
      </w:r>
    </w:p>
    <w:p w:rsidR="008A2A91" w:rsidRPr="008A2A91" w:rsidRDefault="008A2A91" w:rsidP="008A2A91">
      <w:pPr>
        <w:rPr>
          <w:rFonts w:asciiTheme="majorHAnsi" w:hAnsiTheme="majorHAnsi" w:cstheme="majorHAnsi"/>
          <w:sz w:val="22"/>
          <w:szCs w:val="22"/>
        </w:rPr>
      </w:pPr>
      <w:r w:rsidRPr="008A2A91">
        <w:rPr>
          <w:rFonts w:asciiTheme="majorHAnsi" w:hAnsiTheme="majorHAnsi" w:cstheme="majorHAnsi"/>
          <w:sz w:val="22"/>
          <w:szCs w:val="22"/>
        </w:rPr>
        <w:t xml:space="preserve">The position will play a major role, as part of the wider leadership team, in establishing the aims and objectives of the department to reflect the overall aims and objectives of Logic Studio School and in implementing appropriate policies and procedures to ensure the achievement of these objectives. </w:t>
      </w:r>
    </w:p>
    <w:p w:rsidR="008A2A91" w:rsidRPr="008A2A91" w:rsidRDefault="008A2A91" w:rsidP="008A2A91">
      <w:pPr>
        <w:pStyle w:val="Heading2"/>
        <w:rPr>
          <w:rFonts w:cstheme="majorHAnsi"/>
          <w:sz w:val="22"/>
          <w:szCs w:val="22"/>
        </w:rPr>
      </w:pPr>
      <w:r w:rsidRPr="008A2A91">
        <w:rPr>
          <w:rFonts w:cstheme="majorHAnsi"/>
          <w:sz w:val="22"/>
          <w:szCs w:val="22"/>
        </w:rPr>
        <w:t>Core responsibilities</w:t>
      </w:r>
    </w:p>
    <w:p w:rsidR="008A2A91" w:rsidRPr="008A2A91" w:rsidRDefault="008A2A91" w:rsidP="008A2A91">
      <w:pPr>
        <w:pStyle w:val="Bullet1"/>
        <w:rPr>
          <w:rFonts w:asciiTheme="majorHAnsi" w:hAnsiTheme="majorHAnsi" w:cstheme="majorHAnsi"/>
          <w:sz w:val="22"/>
          <w:szCs w:val="22"/>
        </w:rPr>
      </w:pPr>
      <w:r w:rsidRPr="008A2A91">
        <w:rPr>
          <w:rFonts w:asciiTheme="majorHAnsi" w:hAnsiTheme="majorHAnsi" w:cstheme="majorHAnsi"/>
          <w:sz w:val="22"/>
          <w:szCs w:val="22"/>
        </w:rPr>
        <w:t xml:space="preserve">S/he shall have overall responsibility for all teaching and learning within the department. </w:t>
      </w:r>
    </w:p>
    <w:p w:rsidR="008A2A91" w:rsidRPr="008A2A91" w:rsidRDefault="008A2A91" w:rsidP="008A2A91">
      <w:pPr>
        <w:pStyle w:val="Bullet1"/>
        <w:rPr>
          <w:rFonts w:asciiTheme="majorHAnsi" w:hAnsiTheme="majorHAnsi" w:cstheme="majorHAnsi"/>
          <w:sz w:val="22"/>
          <w:szCs w:val="22"/>
        </w:rPr>
      </w:pPr>
      <w:r w:rsidRPr="008A2A91">
        <w:rPr>
          <w:rFonts w:asciiTheme="majorHAnsi" w:hAnsiTheme="majorHAnsi" w:cstheme="majorHAnsi"/>
          <w:sz w:val="22"/>
          <w:szCs w:val="22"/>
        </w:rPr>
        <w:t>S/he shall ensure, through the effective operation of assessment, recording and reporting systems that all pupils within the department meet agreed targets, both individually and across the department, and shall ensure that schemes of work include provision for personalised learning.</w:t>
      </w:r>
    </w:p>
    <w:p w:rsidR="008A2A91" w:rsidRPr="008A2A91" w:rsidRDefault="008A2A91" w:rsidP="008A2A91">
      <w:pPr>
        <w:pStyle w:val="Bullet1"/>
        <w:rPr>
          <w:rFonts w:asciiTheme="majorHAnsi" w:hAnsiTheme="majorHAnsi" w:cstheme="majorHAnsi"/>
          <w:sz w:val="22"/>
          <w:szCs w:val="22"/>
        </w:rPr>
      </w:pPr>
      <w:r w:rsidRPr="008A2A91">
        <w:rPr>
          <w:rFonts w:asciiTheme="majorHAnsi" w:hAnsiTheme="majorHAnsi" w:cstheme="majorHAnsi"/>
          <w:sz w:val="22"/>
          <w:szCs w:val="22"/>
        </w:rPr>
        <w:t xml:space="preserve">S/he shall ensure that all members of the department are performing as effectively and efficiently as possible and ensure to the best of her/his ability, that the department </w:t>
      </w:r>
      <w:proofErr w:type="gramStart"/>
      <w:r w:rsidRPr="008A2A91">
        <w:rPr>
          <w:rFonts w:asciiTheme="majorHAnsi" w:hAnsiTheme="majorHAnsi" w:cstheme="majorHAnsi"/>
          <w:sz w:val="22"/>
          <w:szCs w:val="22"/>
        </w:rPr>
        <w:t>is adequately resourced</w:t>
      </w:r>
      <w:proofErr w:type="gramEnd"/>
      <w:r w:rsidRPr="008A2A91">
        <w:rPr>
          <w:rFonts w:asciiTheme="majorHAnsi" w:hAnsiTheme="majorHAnsi" w:cstheme="majorHAnsi"/>
          <w:sz w:val="22"/>
          <w:szCs w:val="22"/>
        </w:rPr>
        <w:t xml:space="preserve"> to fulfil its function within the school.</w:t>
      </w:r>
    </w:p>
    <w:p w:rsidR="008A2A91" w:rsidRPr="008A2A91" w:rsidRDefault="008A2A91" w:rsidP="008A2A91">
      <w:pPr>
        <w:pStyle w:val="Bullet1"/>
        <w:rPr>
          <w:rFonts w:asciiTheme="majorHAnsi" w:hAnsiTheme="majorHAnsi" w:cstheme="majorHAnsi"/>
          <w:sz w:val="22"/>
          <w:szCs w:val="22"/>
        </w:rPr>
      </w:pPr>
      <w:r w:rsidRPr="008A2A91">
        <w:rPr>
          <w:rFonts w:asciiTheme="majorHAnsi" w:hAnsiTheme="majorHAnsi" w:cstheme="majorHAnsi"/>
          <w:sz w:val="22"/>
          <w:szCs w:val="22"/>
        </w:rPr>
        <w:t xml:space="preserve">S/he shall keep abreast of national strategy and developments </w:t>
      </w:r>
      <w:proofErr w:type="gramStart"/>
      <w:r w:rsidRPr="008A2A91">
        <w:rPr>
          <w:rFonts w:asciiTheme="majorHAnsi" w:hAnsiTheme="majorHAnsi" w:cstheme="majorHAnsi"/>
          <w:sz w:val="22"/>
          <w:szCs w:val="22"/>
        </w:rPr>
        <w:t>impacting on</w:t>
      </w:r>
      <w:proofErr w:type="gramEnd"/>
      <w:r w:rsidRPr="008A2A91">
        <w:rPr>
          <w:rFonts w:asciiTheme="majorHAnsi" w:hAnsiTheme="majorHAnsi" w:cstheme="majorHAnsi"/>
          <w:sz w:val="22"/>
          <w:szCs w:val="22"/>
        </w:rPr>
        <w:t xml:space="preserve"> her/his subject area/s and ensure information is communicated to the department and whole-school staff, and the department is responsive to such developments.</w:t>
      </w:r>
    </w:p>
    <w:p w:rsidR="008A2A91" w:rsidRPr="008A2A91" w:rsidRDefault="008A2A91" w:rsidP="008A2A91">
      <w:pPr>
        <w:pStyle w:val="Bullet1"/>
        <w:rPr>
          <w:rFonts w:asciiTheme="majorHAnsi" w:hAnsiTheme="majorHAnsi" w:cstheme="majorHAnsi"/>
          <w:sz w:val="22"/>
          <w:szCs w:val="22"/>
        </w:rPr>
      </w:pPr>
      <w:r w:rsidRPr="008A2A91">
        <w:rPr>
          <w:rFonts w:asciiTheme="majorHAnsi" w:hAnsiTheme="majorHAnsi" w:cstheme="majorHAnsi"/>
          <w:sz w:val="22"/>
          <w:szCs w:val="22"/>
        </w:rPr>
        <w:t>S/he shall contribute to curriculum development and timetabling as required.</w:t>
      </w:r>
    </w:p>
    <w:p w:rsidR="008A2A91" w:rsidRPr="008A2A91" w:rsidRDefault="008A2A91" w:rsidP="008A2A91">
      <w:pPr>
        <w:pStyle w:val="Bullet1"/>
        <w:rPr>
          <w:rFonts w:asciiTheme="majorHAnsi" w:hAnsiTheme="majorHAnsi" w:cstheme="majorHAnsi"/>
          <w:sz w:val="22"/>
          <w:szCs w:val="22"/>
        </w:rPr>
      </w:pPr>
      <w:r w:rsidRPr="008A2A91">
        <w:rPr>
          <w:rFonts w:asciiTheme="majorHAnsi" w:hAnsiTheme="majorHAnsi" w:cstheme="majorHAnsi"/>
          <w:sz w:val="22"/>
          <w:szCs w:val="22"/>
        </w:rPr>
        <w:t>S/he shall oversee the preparation of schemes of work and lead, develop and enhance the teaching of other teachers within the department.</w:t>
      </w:r>
    </w:p>
    <w:p w:rsidR="008A2A91" w:rsidRPr="008A2A91" w:rsidRDefault="008A2A91" w:rsidP="008A2A91">
      <w:pPr>
        <w:pStyle w:val="Bullet1"/>
        <w:rPr>
          <w:rFonts w:asciiTheme="majorHAnsi" w:hAnsiTheme="majorHAnsi" w:cstheme="majorHAnsi"/>
          <w:sz w:val="22"/>
          <w:szCs w:val="22"/>
        </w:rPr>
      </w:pPr>
      <w:r w:rsidRPr="008A2A91">
        <w:rPr>
          <w:rFonts w:asciiTheme="majorHAnsi" w:hAnsiTheme="majorHAnsi" w:cstheme="majorHAnsi"/>
          <w:sz w:val="22"/>
          <w:szCs w:val="22"/>
        </w:rPr>
        <w:t xml:space="preserve">S/he shall work within the school’s professional development programme to ensure that s/he and the members of the department keep their knowledge and expertise up to-date. </w:t>
      </w:r>
    </w:p>
    <w:p w:rsidR="008A2A91" w:rsidRPr="008A2A91" w:rsidRDefault="008A2A91" w:rsidP="008A2A91">
      <w:pPr>
        <w:pStyle w:val="Bullet1"/>
        <w:rPr>
          <w:rFonts w:asciiTheme="majorHAnsi" w:hAnsiTheme="majorHAnsi" w:cstheme="majorHAnsi"/>
          <w:sz w:val="22"/>
          <w:szCs w:val="22"/>
        </w:rPr>
      </w:pPr>
      <w:r w:rsidRPr="008A2A91">
        <w:rPr>
          <w:rFonts w:asciiTheme="majorHAnsi" w:hAnsiTheme="majorHAnsi" w:cstheme="majorHAnsi"/>
          <w:sz w:val="22"/>
          <w:szCs w:val="22"/>
        </w:rPr>
        <w:t>S/he shall play a key role in the appointment of staff within the department, and shall put in place arrangements for the mentoring of newly qualified and trainee teachers within her/his subject area/s as required.</w:t>
      </w:r>
    </w:p>
    <w:p w:rsidR="008A2A91" w:rsidRPr="008A2A91" w:rsidRDefault="008A2A91" w:rsidP="008A2A91">
      <w:pPr>
        <w:pStyle w:val="Bullet1"/>
        <w:rPr>
          <w:rFonts w:asciiTheme="majorHAnsi" w:hAnsiTheme="majorHAnsi" w:cstheme="majorHAnsi"/>
          <w:sz w:val="22"/>
          <w:szCs w:val="22"/>
        </w:rPr>
      </w:pPr>
      <w:r w:rsidRPr="008A2A91">
        <w:rPr>
          <w:rFonts w:asciiTheme="majorHAnsi" w:hAnsiTheme="majorHAnsi" w:cstheme="majorHAnsi"/>
          <w:sz w:val="22"/>
          <w:szCs w:val="22"/>
        </w:rPr>
        <w:lastRenderedPageBreak/>
        <w:t xml:space="preserve">S/he shall represent the interests of the department within the wider management of the school, and participate in any collaborative arrangements with other </w:t>
      </w:r>
      <w:proofErr w:type="gramStart"/>
      <w:r w:rsidRPr="008A2A91">
        <w:rPr>
          <w:rFonts w:asciiTheme="majorHAnsi" w:hAnsiTheme="majorHAnsi" w:cstheme="majorHAnsi"/>
          <w:sz w:val="22"/>
          <w:szCs w:val="22"/>
        </w:rPr>
        <w:t>schools which</w:t>
      </w:r>
      <w:proofErr w:type="gramEnd"/>
      <w:r w:rsidRPr="008A2A91">
        <w:rPr>
          <w:rFonts w:asciiTheme="majorHAnsi" w:hAnsiTheme="majorHAnsi" w:cstheme="majorHAnsi"/>
          <w:sz w:val="22"/>
          <w:szCs w:val="22"/>
        </w:rPr>
        <w:t xml:space="preserve"> may benefit the development of the department.</w:t>
      </w:r>
    </w:p>
    <w:p w:rsidR="008A2A91" w:rsidRPr="008A2A91" w:rsidRDefault="008A2A91" w:rsidP="008A2A91">
      <w:pPr>
        <w:pStyle w:val="Bullet1"/>
        <w:rPr>
          <w:rFonts w:asciiTheme="majorHAnsi" w:hAnsiTheme="majorHAnsi" w:cstheme="majorHAnsi"/>
          <w:sz w:val="22"/>
          <w:szCs w:val="22"/>
        </w:rPr>
      </w:pPr>
      <w:r w:rsidRPr="008A2A91">
        <w:rPr>
          <w:rFonts w:asciiTheme="majorHAnsi" w:hAnsiTheme="majorHAnsi" w:cstheme="majorHAnsi"/>
          <w:sz w:val="22"/>
          <w:szCs w:val="22"/>
        </w:rPr>
        <w:t>S/he shall agree appropriate professional targets annually with the appropriate senior leader, who will monitor and review her/his performance in accordance with the school’s appraisal policy.</w:t>
      </w:r>
    </w:p>
    <w:p w:rsidR="008A2A91" w:rsidRPr="008A2A91" w:rsidRDefault="008A2A91" w:rsidP="008A2A91">
      <w:pPr>
        <w:pStyle w:val="Bullet1"/>
        <w:rPr>
          <w:rFonts w:asciiTheme="majorHAnsi" w:hAnsiTheme="majorHAnsi" w:cstheme="majorHAnsi"/>
          <w:sz w:val="22"/>
          <w:szCs w:val="22"/>
        </w:rPr>
      </w:pPr>
      <w:r w:rsidRPr="008A2A91">
        <w:rPr>
          <w:rFonts w:asciiTheme="majorHAnsi" w:hAnsiTheme="majorHAnsi" w:cstheme="majorHAnsi"/>
          <w:sz w:val="22"/>
          <w:szCs w:val="22"/>
        </w:rPr>
        <w:t xml:space="preserve">S/he shall manage the departmental/faculty budget/s and ensure value for money in resourcing the department. </w:t>
      </w:r>
    </w:p>
    <w:p w:rsidR="008A2A91" w:rsidRPr="008A2A91" w:rsidRDefault="008A2A91" w:rsidP="008A2A91">
      <w:pPr>
        <w:pStyle w:val="Bullet1"/>
        <w:rPr>
          <w:rFonts w:asciiTheme="majorHAnsi" w:hAnsiTheme="majorHAnsi" w:cstheme="majorHAnsi"/>
          <w:sz w:val="22"/>
          <w:szCs w:val="22"/>
        </w:rPr>
      </w:pPr>
      <w:r w:rsidRPr="008A2A91">
        <w:rPr>
          <w:rFonts w:asciiTheme="majorHAnsi" w:hAnsiTheme="majorHAnsi" w:cstheme="majorHAnsi"/>
          <w:sz w:val="22"/>
          <w:szCs w:val="22"/>
        </w:rPr>
        <w:t>S/he shall contribute as appropriate to whole-school initiatives such as induction days and shall encourage extra-curricular activities and educational visits within the school guidelines.</w:t>
      </w:r>
    </w:p>
    <w:p w:rsidR="008A2A91" w:rsidRPr="008A2A91" w:rsidRDefault="008A2A91" w:rsidP="008A2A91">
      <w:pPr>
        <w:pStyle w:val="Bullet1"/>
        <w:rPr>
          <w:rFonts w:asciiTheme="majorHAnsi" w:hAnsiTheme="majorHAnsi" w:cstheme="majorHAnsi"/>
          <w:sz w:val="22"/>
          <w:szCs w:val="22"/>
        </w:rPr>
      </w:pPr>
      <w:r w:rsidRPr="008A2A91">
        <w:rPr>
          <w:rFonts w:asciiTheme="majorHAnsi" w:hAnsiTheme="majorHAnsi" w:cstheme="majorHAnsi"/>
          <w:sz w:val="22"/>
          <w:szCs w:val="22"/>
        </w:rPr>
        <w:t>S/he shall be responsible for all aspects of health and safety within her/his department.</w:t>
      </w:r>
    </w:p>
    <w:p w:rsidR="008A2A91" w:rsidRPr="008A2A91" w:rsidRDefault="008A2A91" w:rsidP="008A2A91">
      <w:pPr>
        <w:pStyle w:val="Bullet1"/>
        <w:rPr>
          <w:rFonts w:asciiTheme="majorHAnsi" w:hAnsiTheme="majorHAnsi" w:cstheme="majorHAnsi"/>
          <w:sz w:val="22"/>
          <w:szCs w:val="22"/>
        </w:rPr>
      </w:pPr>
      <w:r w:rsidRPr="008A2A91">
        <w:rPr>
          <w:rFonts w:asciiTheme="majorHAnsi" w:hAnsiTheme="majorHAnsi" w:cstheme="majorHAnsi"/>
          <w:sz w:val="22"/>
          <w:szCs w:val="22"/>
        </w:rPr>
        <w:t>S/he shall attend heads of department meetings.</w:t>
      </w:r>
    </w:p>
    <w:p w:rsidR="008A2A91" w:rsidRPr="008A2A91" w:rsidRDefault="008A2A91" w:rsidP="008A2A91">
      <w:pPr>
        <w:pStyle w:val="Heading1"/>
        <w:rPr>
          <w:rFonts w:asciiTheme="majorHAnsi" w:hAnsiTheme="majorHAnsi" w:cstheme="majorHAnsi"/>
          <w:sz w:val="22"/>
          <w:szCs w:val="22"/>
        </w:rPr>
      </w:pPr>
      <w:r w:rsidRPr="008A2A91">
        <w:rPr>
          <w:rFonts w:asciiTheme="majorHAnsi" w:hAnsiTheme="majorHAnsi" w:cstheme="majorHAnsi"/>
          <w:sz w:val="22"/>
          <w:szCs w:val="22"/>
        </w:rPr>
        <w:t>Conditions of employment</w:t>
      </w:r>
    </w:p>
    <w:p w:rsidR="008A2A91" w:rsidRPr="008A2A91" w:rsidRDefault="008A2A91" w:rsidP="008A2A91">
      <w:pPr>
        <w:pStyle w:val="Bullet1"/>
        <w:rPr>
          <w:rFonts w:asciiTheme="majorHAnsi" w:hAnsiTheme="majorHAnsi" w:cstheme="majorHAnsi"/>
          <w:sz w:val="22"/>
          <w:szCs w:val="22"/>
        </w:rPr>
      </w:pPr>
      <w:r w:rsidRPr="008A2A91">
        <w:rPr>
          <w:rFonts w:asciiTheme="majorHAnsi" w:hAnsiTheme="majorHAnsi" w:cstheme="majorHAnsi"/>
          <w:sz w:val="22"/>
          <w:szCs w:val="22"/>
        </w:rPr>
        <w:t>The above responsibilities are subject to the general duties and responsibilities contained in the written statement of conditions of employment (the contract of employment).</w:t>
      </w:r>
    </w:p>
    <w:p w:rsidR="008A2A91" w:rsidRPr="008A2A91" w:rsidRDefault="008A2A91" w:rsidP="008A2A91">
      <w:pPr>
        <w:pStyle w:val="Bullet1"/>
        <w:rPr>
          <w:rFonts w:asciiTheme="majorHAnsi" w:hAnsiTheme="majorHAnsi" w:cstheme="majorHAnsi"/>
          <w:sz w:val="22"/>
          <w:szCs w:val="22"/>
        </w:rPr>
      </w:pPr>
      <w:r w:rsidRPr="008A2A91">
        <w:rPr>
          <w:rFonts w:asciiTheme="majorHAnsi" w:hAnsiTheme="majorHAnsi" w:cstheme="majorHAnsi"/>
          <w:sz w:val="22"/>
          <w:szCs w:val="22"/>
        </w:rPr>
        <w:t>The post holder is required to support and encourage the school’s ethos and its objectives, policies and procedures as agreed by the governing body.</w:t>
      </w:r>
    </w:p>
    <w:p w:rsidR="008A2A91" w:rsidRPr="008A2A91" w:rsidRDefault="008A2A91" w:rsidP="008A2A91">
      <w:pPr>
        <w:pStyle w:val="Bullet1"/>
        <w:rPr>
          <w:rFonts w:asciiTheme="majorHAnsi" w:hAnsiTheme="majorHAnsi" w:cstheme="majorHAnsi"/>
          <w:sz w:val="22"/>
          <w:szCs w:val="22"/>
        </w:rPr>
      </w:pPr>
      <w:r w:rsidRPr="008A2A91">
        <w:rPr>
          <w:rFonts w:asciiTheme="majorHAnsi" w:hAnsiTheme="majorHAnsi" w:cstheme="majorHAnsi"/>
          <w:sz w:val="22"/>
          <w:szCs w:val="22"/>
        </w:rPr>
        <w:t xml:space="preserve">To uphold the school's policy in respect of child protection and safeguarding matters. </w:t>
      </w:r>
    </w:p>
    <w:p w:rsidR="008A2A91" w:rsidRPr="008A2A91" w:rsidRDefault="008A2A91" w:rsidP="008A2A91">
      <w:pPr>
        <w:pStyle w:val="Bullet1"/>
        <w:rPr>
          <w:rFonts w:asciiTheme="majorHAnsi" w:hAnsiTheme="majorHAnsi" w:cstheme="majorHAnsi"/>
          <w:sz w:val="22"/>
          <w:szCs w:val="22"/>
        </w:rPr>
      </w:pPr>
      <w:r w:rsidRPr="008A2A91">
        <w:rPr>
          <w:rFonts w:asciiTheme="majorHAnsi" w:hAnsiTheme="majorHAnsi" w:cstheme="majorHAnsi"/>
          <w:sz w:val="22"/>
          <w:szCs w:val="22"/>
        </w:rPr>
        <w:t>S/he shall be subject to all relevant statutory requirements as detailed in the most recent School Teachers’ Pay and Conditions Document.</w:t>
      </w:r>
    </w:p>
    <w:p w:rsidR="008A2A91" w:rsidRPr="008A2A91" w:rsidRDefault="008A2A91" w:rsidP="008A2A91">
      <w:pPr>
        <w:pStyle w:val="Bullet1"/>
        <w:rPr>
          <w:rFonts w:asciiTheme="majorHAnsi" w:hAnsiTheme="majorHAnsi" w:cstheme="majorHAnsi"/>
          <w:sz w:val="22"/>
          <w:szCs w:val="22"/>
        </w:rPr>
      </w:pPr>
      <w:r w:rsidRPr="008A2A91">
        <w:rPr>
          <w:rFonts w:asciiTheme="majorHAnsi" w:hAnsiTheme="majorHAnsi" w:cstheme="majorHAnsi"/>
          <w:sz w:val="22"/>
          <w:szCs w:val="22"/>
        </w:rPr>
        <w:t>The post holder may be required to perform any other reasonable tasks after consultation.</w:t>
      </w:r>
    </w:p>
    <w:p w:rsidR="008A2A91" w:rsidRPr="008A2A91" w:rsidRDefault="008A2A91" w:rsidP="008A2A91">
      <w:pPr>
        <w:pStyle w:val="Bullet1"/>
        <w:rPr>
          <w:rFonts w:asciiTheme="majorHAnsi" w:hAnsiTheme="majorHAnsi" w:cstheme="majorHAnsi"/>
          <w:sz w:val="22"/>
          <w:szCs w:val="22"/>
        </w:rPr>
      </w:pPr>
      <w:r w:rsidRPr="008A2A91">
        <w:rPr>
          <w:rFonts w:asciiTheme="majorHAnsi" w:hAnsiTheme="majorHAnsi" w:cstheme="majorHAnsi"/>
          <w:sz w:val="22"/>
          <w:szCs w:val="22"/>
        </w:rPr>
        <w:t xml:space="preserve">This job description allocates duties and responsibilities but does not direct the particular amount of time to </w:t>
      </w:r>
      <w:proofErr w:type="gramStart"/>
      <w:r w:rsidRPr="008A2A91">
        <w:rPr>
          <w:rFonts w:asciiTheme="majorHAnsi" w:hAnsiTheme="majorHAnsi" w:cstheme="majorHAnsi"/>
          <w:sz w:val="22"/>
          <w:szCs w:val="22"/>
        </w:rPr>
        <w:t>be spent</w:t>
      </w:r>
      <w:proofErr w:type="gramEnd"/>
      <w:r w:rsidRPr="008A2A91">
        <w:rPr>
          <w:rFonts w:asciiTheme="majorHAnsi" w:hAnsiTheme="majorHAnsi" w:cstheme="majorHAnsi"/>
          <w:sz w:val="22"/>
          <w:szCs w:val="22"/>
        </w:rPr>
        <w:t xml:space="preserve"> on carrying them out and no part of it may be so constructed.</w:t>
      </w:r>
    </w:p>
    <w:p w:rsidR="008A2A91" w:rsidRPr="008A2A91" w:rsidRDefault="008A2A91" w:rsidP="008A2A91">
      <w:pPr>
        <w:pStyle w:val="Bullet1"/>
        <w:rPr>
          <w:rFonts w:asciiTheme="majorHAnsi" w:hAnsiTheme="majorHAnsi" w:cstheme="majorHAnsi"/>
          <w:sz w:val="22"/>
          <w:szCs w:val="22"/>
        </w:rPr>
      </w:pPr>
      <w:r w:rsidRPr="008A2A91">
        <w:rPr>
          <w:rFonts w:asciiTheme="majorHAnsi" w:hAnsiTheme="majorHAnsi" w:cstheme="majorHAnsi"/>
          <w:sz w:val="22"/>
          <w:szCs w:val="22"/>
        </w:rPr>
        <w:t xml:space="preserve">This job description is not necessarily a comprehensive definition of the post. It </w:t>
      </w:r>
      <w:proofErr w:type="gramStart"/>
      <w:r w:rsidRPr="008A2A91">
        <w:rPr>
          <w:rFonts w:asciiTheme="majorHAnsi" w:hAnsiTheme="majorHAnsi" w:cstheme="majorHAnsi"/>
          <w:sz w:val="22"/>
          <w:szCs w:val="22"/>
        </w:rPr>
        <w:t>will be reviewed</w:t>
      </w:r>
      <w:proofErr w:type="gramEnd"/>
      <w:r w:rsidRPr="008A2A91">
        <w:rPr>
          <w:rFonts w:asciiTheme="majorHAnsi" w:hAnsiTheme="majorHAnsi" w:cstheme="majorHAnsi"/>
          <w:sz w:val="22"/>
          <w:szCs w:val="22"/>
        </w:rPr>
        <w:t xml:space="preserve"> at least once a year and it may be subject to modification at any time after consultation with the post holder.</w:t>
      </w:r>
    </w:p>
    <w:p w:rsidR="008A2A91" w:rsidRPr="008A2A91" w:rsidRDefault="008A2A91" w:rsidP="008A2A91">
      <w:pPr>
        <w:pStyle w:val="Bullet1"/>
        <w:rPr>
          <w:rFonts w:asciiTheme="majorHAnsi" w:hAnsiTheme="majorHAnsi" w:cstheme="majorHAnsi"/>
          <w:sz w:val="22"/>
          <w:szCs w:val="22"/>
        </w:rPr>
      </w:pPr>
      <w:r w:rsidRPr="008A2A91">
        <w:rPr>
          <w:rFonts w:asciiTheme="majorHAnsi" w:hAnsiTheme="majorHAnsi" w:cstheme="majorHAnsi"/>
          <w:sz w:val="22"/>
          <w:szCs w:val="22"/>
        </w:rPr>
        <w:t>All members of staff are required to participate in the school’s appraisal scheme.</w:t>
      </w:r>
    </w:p>
    <w:p w:rsidR="008A2A91" w:rsidRPr="008A2A91" w:rsidRDefault="008A2A91" w:rsidP="008A2A91">
      <w:pPr>
        <w:pStyle w:val="Bullet1"/>
        <w:numPr>
          <w:ilvl w:val="0"/>
          <w:numId w:val="0"/>
        </w:numPr>
        <w:ind w:left="568" w:hanging="284"/>
        <w:rPr>
          <w:rFonts w:asciiTheme="majorHAnsi" w:hAnsiTheme="majorHAnsi" w:cstheme="majorHAnsi"/>
          <w:sz w:val="22"/>
          <w:szCs w:val="22"/>
        </w:rPr>
      </w:pPr>
    </w:p>
    <w:p w:rsidR="008A2A91" w:rsidRPr="008A2A91" w:rsidRDefault="008A2A91" w:rsidP="008A2A91">
      <w:pPr>
        <w:pStyle w:val="Bullet1"/>
        <w:numPr>
          <w:ilvl w:val="0"/>
          <w:numId w:val="0"/>
        </w:numPr>
        <w:ind w:left="568" w:hanging="284"/>
        <w:rPr>
          <w:rFonts w:asciiTheme="majorHAnsi" w:hAnsiTheme="majorHAnsi" w:cstheme="majorHAnsi"/>
          <w:sz w:val="22"/>
          <w:szCs w:val="22"/>
        </w:rPr>
      </w:pPr>
    </w:p>
    <w:p w:rsidR="008A2A91" w:rsidRPr="008A2A91" w:rsidRDefault="008A2A91" w:rsidP="008A2A91">
      <w:pPr>
        <w:spacing w:line="276" w:lineRule="auto"/>
        <w:rPr>
          <w:rFonts w:asciiTheme="majorHAnsi" w:hAnsiTheme="majorHAnsi" w:cstheme="majorHAnsi"/>
          <w:sz w:val="22"/>
          <w:szCs w:val="22"/>
        </w:rPr>
      </w:pPr>
      <w:r w:rsidRPr="008A2A91">
        <w:rPr>
          <w:rFonts w:asciiTheme="majorHAnsi" w:hAnsiTheme="majorHAnsi" w:cstheme="majorHAnsi"/>
          <w:sz w:val="22"/>
          <w:szCs w:val="22"/>
        </w:rPr>
        <w:br w:type="page"/>
      </w:r>
    </w:p>
    <w:p w:rsidR="008A2A91" w:rsidRPr="008A2A91" w:rsidRDefault="008A2A91" w:rsidP="008A2A91">
      <w:pPr>
        <w:pStyle w:val="Bullet1"/>
        <w:numPr>
          <w:ilvl w:val="0"/>
          <w:numId w:val="0"/>
        </w:numPr>
        <w:ind w:left="568" w:hanging="284"/>
        <w:rPr>
          <w:rFonts w:asciiTheme="majorHAnsi" w:hAnsiTheme="majorHAnsi" w:cstheme="majorHAnsi"/>
          <w:sz w:val="22"/>
          <w:szCs w:val="22"/>
        </w:rPr>
      </w:pPr>
    </w:p>
    <w:p w:rsidR="008A2A91" w:rsidRPr="008A2A91" w:rsidRDefault="008A2A91" w:rsidP="008A2A91">
      <w:pPr>
        <w:pStyle w:val="Heading1"/>
        <w:rPr>
          <w:rFonts w:asciiTheme="majorHAnsi" w:hAnsiTheme="majorHAnsi" w:cstheme="majorHAnsi"/>
          <w:sz w:val="22"/>
          <w:szCs w:val="22"/>
        </w:rPr>
      </w:pPr>
      <w:r w:rsidRPr="008A2A91">
        <w:rPr>
          <w:rFonts w:asciiTheme="majorHAnsi" w:hAnsiTheme="majorHAnsi" w:cstheme="majorHAnsi"/>
          <w:sz w:val="22"/>
          <w:szCs w:val="22"/>
        </w:rPr>
        <w:t>HEAD OF HISTORY: PERSON SPECIFICATION</w:t>
      </w:r>
      <w:r w:rsidRPr="008A2A91">
        <w:rPr>
          <w:rFonts w:asciiTheme="majorHAnsi" w:hAnsiTheme="majorHAnsi" w:cstheme="majorHAnsi"/>
          <w:sz w:val="22"/>
          <w:szCs w:val="22"/>
        </w:rPr>
        <w:br/>
      </w:r>
    </w:p>
    <w:tbl>
      <w:tblPr>
        <w:tblStyle w:val="TableGrid"/>
        <w:tblW w:w="0" w:type="auto"/>
        <w:tblLook w:val="04A0" w:firstRow="1" w:lastRow="0" w:firstColumn="1" w:lastColumn="0" w:noHBand="0" w:noVBand="1"/>
      </w:tblPr>
      <w:tblGrid>
        <w:gridCol w:w="3701"/>
        <w:gridCol w:w="3596"/>
        <w:gridCol w:w="1719"/>
      </w:tblGrid>
      <w:tr w:rsidR="008A2A91" w:rsidRPr="008A2A91" w:rsidTr="00B40CF3">
        <w:trPr>
          <w:tblHeader/>
        </w:trPr>
        <w:tc>
          <w:tcPr>
            <w:tcW w:w="3701" w:type="dxa"/>
            <w:shd w:val="clear" w:color="auto" w:fill="D9D9D9" w:themeFill="background1" w:themeFillShade="D9"/>
          </w:tcPr>
          <w:p w:rsidR="008A2A91" w:rsidRPr="008A2A91" w:rsidRDefault="008A2A91" w:rsidP="00B40CF3">
            <w:pPr>
              <w:pStyle w:val="Heading1"/>
              <w:outlineLvl w:val="0"/>
              <w:rPr>
                <w:rFonts w:asciiTheme="majorHAnsi" w:hAnsiTheme="majorHAnsi" w:cstheme="majorHAnsi"/>
                <w:sz w:val="22"/>
                <w:szCs w:val="22"/>
              </w:rPr>
            </w:pPr>
            <w:r w:rsidRPr="008A2A91">
              <w:rPr>
                <w:rFonts w:asciiTheme="majorHAnsi" w:hAnsiTheme="majorHAnsi" w:cstheme="majorHAnsi"/>
                <w:sz w:val="22"/>
                <w:szCs w:val="22"/>
              </w:rPr>
              <w:t>Essential</w:t>
            </w:r>
          </w:p>
        </w:tc>
        <w:tc>
          <w:tcPr>
            <w:tcW w:w="3596" w:type="dxa"/>
            <w:shd w:val="clear" w:color="auto" w:fill="D9D9D9" w:themeFill="background1" w:themeFillShade="D9"/>
          </w:tcPr>
          <w:p w:rsidR="008A2A91" w:rsidRPr="008A2A91" w:rsidRDefault="008A2A91" w:rsidP="00B40CF3">
            <w:pPr>
              <w:pStyle w:val="Heading1"/>
              <w:outlineLvl w:val="0"/>
              <w:rPr>
                <w:rFonts w:asciiTheme="majorHAnsi" w:hAnsiTheme="majorHAnsi" w:cstheme="majorHAnsi"/>
                <w:sz w:val="22"/>
                <w:szCs w:val="22"/>
              </w:rPr>
            </w:pPr>
            <w:r w:rsidRPr="008A2A91">
              <w:rPr>
                <w:rFonts w:asciiTheme="majorHAnsi" w:hAnsiTheme="majorHAnsi" w:cstheme="majorHAnsi"/>
                <w:sz w:val="22"/>
                <w:szCs w:val="22"/>
              </w:rPr>
              <w:t>Desirable</w:t>
            </w:r>
          </w:p>
        </w:tc>
        <w:tc>
          <w:tcPr>
            <w:tcW w:w="1719" w:type="dxa"/>
            <w:shd w:val="clear" w:color="auto" w:fill="D9D9D9" w:themeFill="background1" w:themeFillShade="D9"/>
          </w:tcPr>
          <w:p w:rsidR="008A2A91" w:rsidRPr="008A2A91" w:rsidRDefault="008A2A91" w:rsidP="00B40CF3">
            <w:pPr>
              <w:pStyle w:val="Heading1"/>
              <w:outlineLvl w:val="0"/>
              <w:rPr>
                <w:rFonts w:asciiTheme="majorHAnsi" w:hAnsiTheme="majorHAnsi" w:cstheme="majorHAnsi"/>
                <w:sz w:val="22"/>
                <w:szCs w:val="22"/>
              </w:rPr>
            </w:pPr>
            <w:r w:rsidRPr="008A2A91">
              <w:rPr>
                <w:rFonts w:asciiTheme="majorHAnsi" w:hAnsiTheme="majorHAnsi" w:cstheme="majorHAnsi"/>
                <w:sz w:val="22"/>
                <w:szCs w:val="22"/>
              </w:rPr>
              <w:t>Evidence</w:t>
            </w:r>
          </w:p>
        </w:tc>
      </w:tr>
      <w:tr w:rsidR="008A2A91" w:rsidRPr="008A2A91" w:rsidTr="00B40CF3">
        <w:tc>
          <w:tcPr>
            <w:tcW w:w="9016" w:type="dxa"/>
            <w:gridSpan w:val="3"/>
          </w:tcPr>
          <w:p w:rsidR="008A2A91" w:rsidRPr="008A2A91" w:rsidRDefault="008A2A91" w:rsidP="00B40CF3">
            <w:pPr>
              <w:pStyle w:val="Heading1"/>
              <w:outlineLvl w:val="0"/>
              <w:rPr>
                <w:rFonts w:asciiTheme="majorHAnsi" w:hAnsiTheme="majorHAnsi" w:cstheme="majorHAnsi"/>
                <w:sz w:val="22"/>
                <w:szCs w:val="22"/>
              </w:rPr>
            </w:pPr>
            <w:r w:rsidRPr="008A2A91">
              <w:rPr>
                <w:rFonts w:asciiTheme="majorHAnsi" w:hAnsiTheme="majorHAnsi" w:cstheme="majorHAnsi"/>
                <w:sz w:val="22"/>
                <w:szCs w:val="22"/>
              </w:rPr>
              <w:t>Qualifications and experience:</w:t>
            </w:r>
          </w:p>
        </w:tc>
      </w:tr>
      <w:tr w:rsidR="008A2A91" w:rsidRPr="008A2A91" w:rsidTr="00B40CF3">
        <w:tc>
          <w:tcPr>
            <w:tcW w:w="3701" w:type="dxa"/>
          </w:tcPr>
          <w:p w:rsidR="008A2A91" w:rsidRPr="008A2A91" w:rsidRDefault="008A2A91" w:rsidP="00B40CF3">
            <w:pPr>
              <w:pStyle w:val="Bullet1"/>
              <w:widowControl w:val="0"/>
              <w:rPr>
                <w:rFonts w:asciiTheme="majorHAnsi" w:hAnsiTheme="majorHAnsi" w:cstheme="majorHAnsi"/>
                <w:sz w:val="22"/>
                <w:szCs w:val="22"/>
              </w:rPr>
            </w:pPr>
            <w:r w:rsidRPr="008A2A91">
              <w:rPr>
                <w:rFonts w:asciiTheme="majorHAnsi" w:hAnsiTheme="majorHAnsi" w:cstheme="majorHAnsi"/>
                <w:sz w:val="22"/>
                <w:szCs w:val="22"/>
              </w:rPr>
              <w:t xml:space="preserve">Degree of at least 2:1. </w:t>
            </w:r>
          </w:p>
          <w:p w:rsidR="008A2A91" w:rsidRPr="008A2A91" w:rsidRDefault="008A2A91" w:rsidP="00B40CF3">
            <w:pPr>
              <w:pStyle w:val="Bullet1"/>
              <w:widowControl w:val="0"/>
              <w:rPr>
                <w:rFonts w:asciiTheme="majorHAnsi" w:hAnsiTheme="majorHAnsi" w:cstheme="majorHAnsi"/>
                <w:sz w:val="22"/>
                <w:szCs w:val="22"/>
              </w:rPr>
            </w:pPr>
            <w:r w:rsidRPr="008A2A91">
              <w:rPr>
                <w:rFonts w:asciiTheme="majorHAnsi" w:hAnsiTheme="majorHAnsi" w:cstheme="majorHAnsi"/>
                <w:sz w:val="22"/>
                <w:szCs w:val="22"/>
              </w:rPr>
              <w:t>Qualified teacher status</w:t>
            </w:r>
          </w:p>
          <w:p w:rsidR="008A2A91" w:rsidRPr="008A2A91" w:rsidRDefault="008A2A91" w:rsidP="00B40CF3">
            <w:pPr>
              <w:pStyle w:val="Bullet1"/>
              <w:widowControl w:val="0"/>
              <w:rPr>
                <w:rFonts w:asciiTheme="majorHAnsi" w:hAnsiTheme="majorHAnsi" w:cstheme="majorHAnsi"/>
                <w:sz w:val="22"/>
                <w:szCs w:val="22"/>
              </w:rPr>
            </w:pPr>
            <w:r w:rsidRPr="008A2A91">
              <w:rPr>
                <w:rFonts w:asciiTheme="majorHAnsi" w:hAnsiTheme="majorHAnsi" w:cstheme="majorHAnsi"/>
                <w:sz w:val="22"/>
                <w:szCs w:val="22"/>
              </w:rPr>
              <w:t>A continued commitment to own professional development.</w:t>
            </w:r>
          </w:p>
          <w:p w:rsidR="008A2A91" w:rsidRPr="008A2A91" w:rsidRDefault="008A2A91" w:rsidP="00B40CF3">
            <w:pPr>
              <w:pStyle w:val="Bullet1"/>
              <w:widowControl w:val="0"/>
              <w:rPr>
                <w:rFonts w:asciiTheme="majorHAnsi" w:hAnsiTheme="majorHAnsi" w:cstheme="majorHAnsi"/>
                <w:sz w:val="22"/>
                <w:szCs w:val="22"/>
              </w:rPr>
            </w:pPr>
            <w:r w:rsidRPr="008A2A91">
              <w:rPr>
                <w:rFonts w:asciiTheme="majorHAnsi" w:hAnsiTheme="majorHAnsi" w:cstheme="majorHAnsi"/>
                <w:sz w:val="22"/>
                <w:szCs w:val="22"/>
              </w:rPr>
              <w:t>Excellent knowledge of current legislation, guidance and policy in the subject area.</w:t>
            </w:r>
          </w:p>
          <w:p w:rsidR="008A2A91" w:rsidRPr="008A2A91" w:rsidRDefault="008A2A91" w:rsidP="00B40CF3">
            <w:pPr>
              <w:pStyle w:val="Bullet1"/>
              <w:widowControl w:val="0"/>
              <w:rPr>
                <w:rFonts w:asciiTheme="majorHAnsi" w:hAnsiTheme="majorHAnsi" w:cstheme="majorHAnsi"/>
                <w:sz w:val="22"/>
                <w:szCs w:val="22"/>
              </w:rPr>
            </w:pPr>
            <w:r w:rsidRPr="008A2A91">
              <w:rPr>
                <w:rFonts w:asciiTheme="majorHAnsi" w:hAnsiTheme="majorHAnsi" w:cstheme="majorHAnsi"/>
                <w:sz w:val="22"/>
                <w:szCs w:val="22"/>
              </w:rPr>
              <w:t>Management experience.</w:t>
            </w:r>
          </w:p>
          <w:p w:rsidR="008A2A91" w:rsidRPr="008A2A91" w:rsidRDefault="008A2A91" w:rsidP="00B40CF3">
            <w:pPr>
              <w:pStyle w:val="Bullet1"/>
              <w:widowControl w:val="0"/>
              <w:rPr>
                <w:rFonts w:asciiTheme="majorHAnsi" w:hAnsiTheme="majorHAnsi" w:cstheme="majorHAnsi"/>
                <w:sz w:val="22"/>
                <w:szCs w:val="22"/>
              </w:rPr>
            </w:pPr>
            <w:r w:rsidRPr="008A2A91">
              <w:rPr>
                <w:rFonts w:asciiTheme="majorHAnsi" w:hAnsiTheme="majorHAnsi" w:cstheme="majorHAnsi"/>
                <w:sz w:val="22"/>
                <w:szCs w:val="22"/>
              </w:rPr>
              <w:t xml:space="preserve">Of child-safeguarding issues and successful use of measures that promote and ensure the </w:t>
            </w:r>
            <w:proofErr w:type="gramStart"/>
            <w:r w:rsidRPr="008A2A91">
              <w:rPr>
                <w:rFonts w:asciiTheme="majorHAnsi" w:hAnsiTheme="majorHAnsi" w:cstheme="majorHAnsi"/>
                <w:sz w:val="22"/>
                <w:szCs w:val="22"/>
              </w:rPr>
              <w:t>safe-guarding</w:t>
            </w:r>
            <w:proofErr w:type="gramEnd"/>
            <w:r w:rsidRPr="008A2A91">
              <w:rPr>
                <w:rFonts w:asciiTheme="majorHAnsi" w:hAnsiTheme="majorHAnsi" w:cstheme="majorHAnsi"/>
                <w:sz w:val="22"/>
                <w:szCs w:val="22"/>
              </w:rPr>
              <w:t xml:space="preserve"> of children.</w:t>
            </w:r>
          </w:p>
        </w:tc>
        <w:tc>
          <w:tcPr>
            <w:tcW w:w="3596" w:type="dxa"/>
          </w:tcPr>
          <w:p w:rsidR="008A2A91" w:rsidRPr="008A2A91" w:rsidRDefault="008A2A91" w:rsidP="00B40CF3">
            <w:pPr>
              <w:pStyle w:val="Bullet1"/>
              <w:widowControl w:val="0"/>
              <w:rPr>
                <w:rFonts w:asciiTheme="majorHAnsi" w:hAnsiTheme="majorHAnsi" w:cstheme="majorHAnsi"/>
                <w:sz w:val="22"/>
                <w:szCs w:val="22"/>
              </w:rPr>
            </w:pPr>
            <w:r w:rsidRPr="008A2A91">
              <w:rPr>
                <w:rFonts w:asciiTheme="majorHAnsi" w:hAnsiTheme="majorHAnsi" w:cstheme="majorHAnsi"/>
                <w:sz w:val="22"/>
                <w:szCs w:val="22"/>
              </w:rPr>
              <w:t>Further relevant professional studies.</w:t>
            </w:r>
          </w:p>
          <w:p w:rsidR="008A2A91" w:rsidRPr="008A2A91" w:rsidRDefault="008A2A91" w:rsidP="00B40CF3">
            <w:pPr>
              <w:pStyle w:val="Bullet1"/>
              <w:widowControl w:val="0"/>
              <w:rPr>
                <w:rFonts w:asciiTheme="majorHAnsi" w:hAnsiTheme="majorHAnsi" w:cstheme="majorHAnsi"/>
                <w:sz w:val="22"/>
                <w:szCs w:val="22"/>
              </w:rPr>
            </w:pPr>
            <w:r w:rsidRPr="008A2A91">
              <w:rPr>
                <w:rFonts w:asciiTheme="majorHAnsi" w:hAnsiTheme="majorHAnsi" w:cstheme="majorHAnsi"/>
                <w:sz w:val="22"/>
                <w:szCs w:val="22"/>
              </w:rPr>
              <w:t>Experience of more than one school/academy.</w:t>
            </w:r>
          </w:p>
          <w:p w:rsidR="008A2A91" w:rsidRPr="008A2A91" w:rsidRDefault="008A2A91" w:rsidP="00B40CF3">
            <w:pPr>
              <w:pStyle w:val="Bullet1"/>
              <w:widowControl w:val="0"/>
              <w:rPr>
                <w:rFonts w:asciiTheme="majorHAnsi" w:hAnsiTheme="majorHAnsi" w:cstheme="majorHAnsi"/>
                <w:sz w:val="22"/>
                <w:szCs w:val="22"/>
              </w:rPr>
            </w:pPr>
            <w:r w:rsidRPr="008A2A91">
              <w:rPr>
                <w:rFonts w:asciiTheme="majorHAnsi" w:hAnsiTheme="majorHAnsi" w:cstheme="majorHAnsi"/>
                <w:sz w:val="22"/>
                <w:szCs w:val="22"/>
              </w:rPr>
              <w:t>Experience of more than one key stage.</w:t>
            </w:r>
          </w:p>
          <w:p w:rsidR="008A2A91" w:rsidRPr="008A2A91" w:rsidRDefault="008A2A91" w:rsidP="00B40CF3">
            <w:pPr>
              <w:pStyle w:val="Bullet1"/>
              <w:widowControl w:val="0"/>
              <w:rPr>
                <w:rFonts w:asciiTheme="majorHAnsi" w:hAnsiTheme="majorHAnsi" w:cstheme="majorHAnsi"/>
                <w:sz w:val="22"/>
                <w:szCs w:val="22"/>
              </w:rPr>
            </w:pPr>
            <w:r w:rsidRPr="008A2A91">
              <w:rPr>
                <w:rFonts w:asciiTheme="majorHAnsi" w:hAnsiTheme="majorHAnsi" w:cstheme="majorHAnsi"/>
                <w:sz w:val="22"/>
                <w:szCs w:val="22"/>
              </w:rPr>
              <w:t>Second in department or similar management experience.</w:t>
            </w:r>
          </w:p>
        </w:tc>
        <w:tc>
          <w:tcPr>
            <w:tcW w:w="1719" w:type="dxa"/>
          </w:tcPr>
          <w:p w:rsidR="008A2A91" w:rsidRPr="008A2A91" w:rsidRDefault="008A2A91" w:rsidP="00B40CF3">
            <w:pPr>
              <w:widowControl w:val="0"/>
              <w:spacing w:after="120"/>
              <w:rPr>
                <w:rFonts w:asciiTheme="majorHAnsi" w:hAnsiTheme="majorHAnsi" w:cstheme="majorHAnsi"/>
                <w:sz w:val="22"/>
                <w:szCs w:val="22"/>
              </w:rPr>
            </w:pPr>
            <w:r w:rsidRPr="008A2A91">
              <w:rPr>
                <w:rFonts w:asciiTheme="majorHAnsi" w:hAnsiTheme="majorHAnsi" w:cstheme="majorHAnsi"/>
                <w:sz w:val="22"/>
                <w:szCs w:val="22"/>
              </w:rPr>
              <w:t>Application form</w:t>
            </w:r>
          </w:p>
          <w:p w:rsidR="008A2A91" w:rsidRPr="008A2A91" w:rsidRDefault="008A2A91" w:rsidP="00B40CF3">
            <w:pPr>
              <w:widowControl w:val="0"/>
              <w:spacing w:after="120"/>
              <w:rPr>
                <w:rFonts w:asciiTheme="majorHAnsi" w:hAnsiTheme="majorHAnsi" w:cstheme="majorHAnsi"/>
                <w:sz w:val="22"/>
                <w:szCs w:val="22"/>
              </w:rPr>
            </w:pPr>
            <w:r w:rsidRPr="008A2A91">
              <w:rPr>
                <w:rFonts w:asciiTheme="majorHAnsi" w:hAnsiTheme="majorHAnsi" w:cstheme="majorHAnsi"/>
                <w:sz w:val="22"/>
                <w:szCs w:val="22"/>
              </w:rPr>
              <w:t>Certificates</w:t>
            </w:r>
          </w:p>
          <w:p w:rsidR="008A2A91" w:rsidRPr="008A2A91" w:rsidRDefault="008A2A91" w:rsidP="00B40CF3">
            <w:pPr>
              <w:widowControl w:val="0"/>
              <w:rPr>
                <w:rFonts w:asciiTheme="majorHAnsi" w:hAnsiTheme="majorHAnsi" w:cstheme="majorHAnsi"/>
                <w:sz w:val="22"/>
                <w:szCs w:val="22"/>
              </w:rPr>
            </w:pPr>
            <w:r w:rsidRPr="008A2A91">
              <w:rPr>
                <w:rFonts w:asciiTheme="majorHAnsi" w:hAnsiTheme="majorHAnsi" w:cstheme="majorHAnsi"/>
                <w:sz w:val="22"/>
                <w:szCs w:val="22"/>
              </w:rPr>
              <w:t>References</w:t>
            </w:r>
          </w:p>
        </w:tc>
      </w:tr>
      <w:tr w:rsidR="008A2A91" w:rsidRPr="008A2A91" w:rsidTr="00B40CF3">
        <w:tc>
          <w:tcPr>
            <w:tcW w:w="9016" w:type="dxa"/>
            <w:gridSpan w:val="3"/>
          </w:tcPr>
          <w:p w:rsidR="008A2A91" w:rsidRPr="008A2A91" w:rsidRDefault="008A2A91" w:rsidP="00B40CF3">
            <w:pPr>
              <w:pStyle w:val="Heading1"/>
              <w:outlineLvl w:val="0"/>
              <w:rPr>
                <w:rFonts w:asciiTheme="majorHAnsi" w:hAnsiTheme="majorHAnsi" w:cstheme="majorHAnsi"/>
                <w:sz w:val="22"/>
                <w:szCs w:val="22"/>
              </w:rPr>
            </w:pPr>
            <w:r w:rsidRPr="008A2A91">
              <w:rPr>
                <w:rFonts w:asciiTheme="majorHAnsi" w:hAnsiTheme="majorHAnsi" w:cstheme="majorHAnsi"/>
                <w:sz w:val="22"/>
                <w:szCs w:val="22"/>
              </w:rPr>
              <w:t>Set high expectations and inspire, motivate and challenge all students, in History, by:</w:t>
            </w:r>
          </w:p>
        </w:tc>
      </w:tr>
      <w:tr w:rsidR="008A2A91" w:rsidRPr="008A2A91" w:rsidTr="00B40CF3">
        <w:tc>
          <w:tcPr>
            <w:tcW w:w="3701" w:type="dxa"/>
          </w:tcPr>
          <w:p w:rsidR="008A2A91" w:rsidRPr="008A2A91" w:rsidRDefault="008A2A91" w:rsidP="00B40CF3">
            <w:pPr>
              <w:pStyle w:val="Bullet1"/>
              <w:widowControl w:val="0"/>
              <w:rPr>
                <w:rFonts w:asciiTheme="majorHAnsi" w:hAnsiTheme="majorHAnsi" w:cstheme="majorHAnsi"/>
                <w:b/>
                <w:sz w:val="22"/>
                <w:szCs w:val="22"/>
              </w:rPr>
            </w:pPr>
            <w:r w:rsidRPr="008A2A91">
              <w:rPr>
                <w:rFonts w:asciiTheme="majorHAnsi" w:hAnsiTheme="majorHAnsi" w:cstheme="majorHAnsi"/>
                <w:sz w:val="22"/>
                <w:szCs w:val="22"/>
              </w:rPr>
              <w:t xml:space="preserve">Establishing a safe and stimulating environment for students, rooted in mutual respect. </w:t>
            </w:r>
          </w:p>
          <w:p w:rsidR="008A2A91" w:rsidRPr="008A2A91" w:rsidRDefault="008A2A91" w:rsidP="00B40CF3">
            <w:pPr>
              <w:pStyle w:val="Bullet1"/>
              <w:widowControl w:val="0"/>
              <w:rPr>
                <w:rFonts w:asciiTheme="majorHAnsi" w:hAnsiTheme="majorHAnsi" w:cstheme="majorHAnsi"/>
                <w:b/>
                <w:sz w:val="22"/>
                <w:szCs w:val="22"/>
              </w:rPr>
            </w:pPr>
            <w:r w:rsidRPr="008A2A91">
              <w:rPr>
                <w:rFonts w:asciiTheme="majorHAnsi" w:hAnsiTheme="majorHAnsi" w:cstheme="majorHAnsi"/>
                <w:sz w:val="22"/>
                <w:szCs w:val="22"/>
              </w:rPr>
              <w:t xml:space="preserve">Setting goals that stretch and challenge students of all backgrounds, abilities and dispositions. </w:t>
            </w:r>
          </w:p>
          <w:p w:rsidR="008A2A91" w:rsidRPr="008A2A91" w:rsidRDefault="008A2A91" w:rsidP="00B40CF3">
            <w:pPr>
              <w:pStyle w:val="Bullet1"/>
              <w:widowControl w:val="0"/>
              <w:rPr>
                <w:rFonts w:asciiTheme="majorHAnsi" w:hAnsiTheme="majorHAnsi" w:cstheme="majorHAnsi"/>
                <w:sz w:val="22"/>
                <w:szCs w:val="22"/>
              </w:rPr>
            </w:pPr>
            <w:r w:rsidRPr="008A2A91">
              <w:rPr>
                <w:rFonts w:asciiTheme="majorHAnsi" w:hAnsiTheme="majorHAnsi" w:cstheme="majorHAnsi"/>
                <w:sz w:val="22"/>
                <w:szCs w:val="22"/>
              </w:rPr>
              <w:t xml:space="preserve">Demonstrating consistently, the positive attitudes, values and </w:t>
            </w:r>
            <w:proofErr w:type="gramStart"/>
            <w:r w:rsidRPr="008A2A91">
              <w:rPr>
                <w:rFonts w:asciiTheme="majorHAnsi" w:hAnsiTheme="majorHAnsi" w:cstheme="majorHAnsi"/>
                <w:sz w:val="22"/>
                <w:szCs w:val="22"/>
              </w:rPr>
              <w:t>behaviour which</w:t>
            </w:r>
            <w:proofErr w:type="gramEnd"/>
            <w:r w:rsidRPr="008A2A91">
              <w:rPr>
                <w:rFonts w:asciiTheme="majorHAnsi" w:hAnsiTheme="majorHAnsi" w:cstheme="majorHAnsi"/>
                <w:sz w:val="22"/>
                <w:szCs w:val="22"/>
              </w:rPr>
              <w:t xml:space="preserve"> are expected of students.</w:t>
            </w:r>
          </w:p>
        </w:tc>
        <w:tc>
          <w:tcPr>
            <w:tcW w:w="3596" w:type="dxa"/>
          </w:tcPr>
          <w:p w:rsidR="008A2A91" w:rsidRPr="008A2A91" w:rsidRDefault="008A2A91" w:rsidP="00B40CF3">
            <w:pPr>
              <w:widowControl w:val="0"/>
              <w:rPr>
                <w:rFonts w:asciiTheme="majorHAnsi" w:hAnsiTheme="majorHAnsi" w:cstheme="majorHAnsi"/>
                <w:sz w:val="22"/>
                <w:szCs w:val="22"/>
              </w:rPr>
            </w:pPr>
          </w:p>
        </w:tc>
        <w:tc>
          <w:tcPr>
            <w:tcW w:w="1719" w:type="dxa"/>
          </w:tcPr>
          <w:p w:rsidR="008A2A91" w:rsidRPr="008A2A91" w:rsidRDefault="008A2A91" w:rsidP="00B40CF3">
            <w:pPr>
              <w:rPr>
                <w:rFonts w:asciiTheme="majorHAnsi" w:hAnsiTheme="majorHAnsi" w:cstheme="majorHAnsi"/>
                <w:sz w:val="22"/>
                <w:szCs w:val="22"/>
              </w:rPr>
            </w:pPr>
            <w:r w:rsidRPr="008A2A91">
              <w:rPr>
                <w:rFonts w:asciiTheme="majorHAnsi" w:hAnsiTheme="majorHAnsi" w:cstheme="majorHAnsi"/>
                <w:sz w:val="22"/>
                <w:szCs w:val="22"/>
              </w:rPr>
              <w:t>Application form</w:t>
            </w:r>
          </w:p>
          <w:p w:rsidR="008A2A91" w:rsidRPr="008A2A91" w:rsidRDefault="008A2A91" w:rsidP="00B40CF3">
            <w:pPr>
              <w:rPr>
                <w:rFonts w:asciiTheme="majorHAnsi" w:hAnsiTheme="majorHAnsi" w:cstheme="majorHAnsi"/>
                <w:sz w:val="22"/>
                <w:szCs w:val="22"/>
              </w:rPr>
            </w:pPr>
            <w:r w:rsidRPr="008A2A91">
              <w:rPr>
                <w:rFonts w:asciiTheme="majorHAnsi" w:hAnsiTheme="majorHAnsi" w:cstheme="majorHAnsi"/>
                <w:sz w:val="22"/>
                <w:szCs w:val="22"/>
              </w:rPr>
              <w:t>Letter of application</w:t>
            </w:r>
          </w:p>
          <w:p w:rsidR="008A2A91" w:rsidRPr="008A2A91" w:rsidRDefault="008A2A91" w:rsidP="00B40CF3">
            <w:pPr>
              <w:rPr>
                <w:rFonts w:asciiTheme="majorHAnsi" w:hAnsiTheme="majorHAnsi" w:cstheme="majorHAnsi"/>
                <w:sz w:val="22"/>
                <w:szCs w:val="22"/>
              </w:rPr>
            </w:pPr>
            <w:r w:rsidRPr="008A2A91">
              <w:rPr>
                <w:rFonts w:asciiTheme="majorHAnsi" w:hAnsiTheme="majorHAnsi" w:cstheme="majorHAnsi"/>
                <w:sz w:val="22"/>
                <w:szCs w:val="22"/>
              </w:rPr>
              <w:t>References</w:t>
            </w:r>
          </w:p>
          <w:p w:rsidR="008A2A91" w:rsidRPr="008A2A91" w:rsidRDefault="008A2A91" w:rsidP="00B40CF3">
            <w:pPr>
              <w:rPr>
                <w:rFonts w:asciiTheme="majorHAnsi" w:hAnsiTheme="majorHAnsi" w:cstheme="majorHAnsi"/>
                <w:sz w:val="22"/>
                <w:szCs w:val="22"/>
              </w:rPr>
            </w:pPr>
            <w:r w:rsidRPr="008A2A91">
              <w:rPr>
                <w:rFonts w:asciiTheme="majorHAnsi" w:hAnsiTheme="majorHAnsi" w:cstheme="majorHAnsi"/>
                <w:sz w:val="22"/>
                <w:szCs w:val="22"/>
              </w:rPr>
              <w:t>Interviews</w:t>
            </w:r>
          </w:p>
          <w:p w:rsidR="008A2A91" w:rsidRPr="008A2A91" w:rsidRDefault="008A2A91" w:rsidP="00B40CF3">
            <w:pPr>
              <w:widowControl w:val="0"/>
              <w:rPr>
                <w:rFonts w:asciiTheme="majorHAnsi" w:hAnsiTheme="majorHAnsi" w:cstheme="majorHAnsi"/>
                <w:sz w:val="22"/>
                <w:szCs w:val="22"/>
              </w:rPr>
            </w:pPr>
          </w:p>
        </w:tc>
      </w:tr>
      <w:tr w:rsidR="008A2A91" w:rsidRPr="008A2A91" w:rsidTr="00B40CF3">
        <w:tc>
          <w:tcPr>
            <w:tcW w:w="9016" w:type="dxa"/>
            <w:gridSpan w:val="3"/>
          </w:tcPr>
          <w:p w:rsidR="008A2A91" w:rsidRPr="008A2A91" w:rsidRDefault="008A2A91" w:rsidP="00B40CF3">
            <w:pPr>
              <w:pStyle w:val="Heading1"/>
              <w:outlineLvl w:val="0"/>
              <w:rPr>
                <w:rFonts w:asciiTheme="majorHAnsi" w:hAnsiTheme="majorHAnsi" w:cstheme="majorHAnsi"/>
                <w:sz w:val="22"/>
                <w:szCs w:val="22"/>
              </w:rPr>
            </w:pPr>
            <w:r w:rsidRPr="008A2A91">
              <w:rPr>
                <w:rFonts w:asciiTheme="majorHAnsi" w:hAnsiTheme="majorHAnsi" w:cstheme="majorHAnsi"/>
                <w:sz w:val="22"/>
                <w:szCs w:val="22"/>
              </w:rPr>
              <w:lastRenderedPageBreak/>
              <w:t>Demonstrate good subject and curriculum knowledge, especially in relation to specified department, by:</w:t>
            </w:r>
          </w:p>
        </w:tc>
      </w:tr>
      <w:tr w:rsidR="008A2A91" w:rsidRPr="008A2A91" w:rsidTr="00B40CF3">
        <w:tc>
          <w:tcPr>
            <w:tcW w:w="3701" w:type="dxa"/>
          </w:tcPr>
          <w:p w:rsidR="008A2A91" w:rsidRPr="008A2A91" w:rsidRDefault="008A2A91" w:rsidP="00B40CF3">
            <w:pPr>
              <w:pStyle w:val="Bullet1"/>
              <w:widowControl w:val="0"/>
              <w:rPr>
                <w:rFonts w:asciiTheme="majorHAnsi" w:hAnsiTheme="majorHAnsi" w:cstheme="majorHAnsi"/>
                <w:sz w:val="22"/>
                <w:szCs w:val="22"/>
              </w:rPr>
            </w:pPr>
            <w:r w:rsidRPr="008A2A91">
              <w:rPr>
                <w:rFonts w:asciiTheme="majorHAnsi" w:hAnsiTheme="majorHAnsi" w:cstheme="majorHAnsi"/>
                <w:sz w:val="22"/>
                <w:szCs w:val="22"/>
              </w:rPr>
              <w:t xml:space="preserve">Having a secure knowledge of the relevant subject(s) and curriculum areas, fostering and maintaining students’ interest in the subject, and addressing misunderstandings. </w:t>
            </w:r>
          </w:p>
          <w:p w:rsidR="008A2A91" w:rsidRPr="008A2A91" w:rsidRDefault="008A2A91" w:rsidP="00B40CF3">
            <w:pPr>
              <w:pStyle w:val="Bullet1"/>
              <w:widowControl w:val="0"/>
              <w:rPr>
                <w:rFonts w:asciiTheme="majorHAnsi" w:hAnsiTheme="majorHAnsi" w:cstheme="majorHAnsi"/>
                <w:sz w:val="22"/>
                <w:szCs w:val="22"/>
              </w:rPr>
            </w:pPr>
            <w:r w:rsidRPr="008A2A91">
              <w:rPr>
                <w:rFonts w:asciiTheme="majorHAnsi" w:hAnsiTheme="majorHAnsi" w:cstheme="majorHAnsi"/>
                <w:sz w:val="22"/>
                <w:szCs w:val="22"/>
              </w:rPr>
              <w:t xml:space="preserve">Demonstrating a critical understanding of developments in the subject and curriculum areas, and promoting the value of scholarship. </w:t>
            </w:r>
          </w:p>
        </w:tc>
        <w:tc>
          <w:tcPr>
            <w:tcW w:w="3596" w:type="dxa"/>
          </w:tcPr>
          <w:p w:rsidR="008A2A91" w:rsidRPr="008A2A91" w:rsidRDefault="008A2A91" w:rsidP="00B40CF3">
            <w:pPr>
              <w:pStyle w:val="Bullet1"/>
              <w:widowControl w:val="0"/>
              <w:rPr>
                <w:rFonts w:asciiTheme="majorHAnsi" w:hAnsiTheme="majorHAnsi" w:cstheme="majorHAnsi"/>
                <w:sz w:val="22"/>
                <w:szCs w:val="22"/>
              </w:rPr>
            </w:pPr>
            <w:r w:rsidRPr="008A2A91">
              <w:rPr>
                <w:rFonts w:asciiTheme="majorHAnsi" w:hAnsiTheme="majorHAnsi" w:cstheme="majorHAnsi"/>
                <w:sz w:val="22"/>
                <w:szCs w:val="22"/>
              </w:rPr>
              <w:t xml:space="preserve">Demonstrating an understanding of and taking responsibility for promoting high standards of specified subject, articulacy and the correct use of </w:t>
            </w:r>
            <w:proofErr w:type="gramStart"/>
            <w:r w:rsidRPr="008A2A91">
              <w:rPr>
                <w:rFonts w:asciiTheme="majorHAnsi" w:hAnsiTheme="majorHAnsi" w:cstheme="majorHAnsi"/>
                <w:sz w:val="22"/>
                <w:szCs w:val="22"/>
              </w:rPr>
              <w:t>standard</w:t>
            </w:r>
            <w:proofErr w:type="gramEnd"/>
            <w:r w:rsidRPr="008A2A91">
              <w:rPr>
                <w:rFonts w:asciiTheme="majorHAnsi" w:hAnsiTheme="majorHAnsi" w:cstheme="majorHAnsi"/>
                <w:sz w:val="22"/>
                <w:szCs w:val="22"/>
              </w:rPr>
              <w:t xml:space="preserve"> English.</w:t>
            </w:r>
          </w:p>
        </w:tc>
        <w:tc>
          <w:tcPr>
            <w:tcW w:w="1719" w:type="dxa"/>
          </w:tcPr>
          <w:p w:rsidR="008A2A91" w:rsidRPr="008A2A91" w:rsidRDefault="008A2A91" w:rsidP="00B40CF3">
            <w:pPr>
              <w:rPr>
                <w:rFonts w:asciiTheme="majorHAnsi" w:hAnsiTheme="majorHAnsi" w:cstheme="majorHAnsi"/>
                <w:sz w:val="22"/>
                <w:szCs w:val="22"/>
              </w:rPr>
            </w:pPr>
            <w:r w:rsidRPr="008A2A91">
              <w:rPr>
                <w:rFonts w:asciiTheme="majorHAnsi" w:hAnsiTheme="majorHAnsi" w:cstheme="majorHAnsi"/>
                <w:sz w:val="22"/>
                <w:szCs w:val="22"/>
              </w:rPr>
              <w:t>Application form</w:t>
            </w:r>
          </w:p>
          <w:p w:rsidR="008A2A91" w:rsidRPr="008A2A91" w:rsidRDefault="008A2A91" w:rsidP="00B40CF3">
            <w:pPr>
              <w:rPr>
                <w:rFonts w:asciiTheme="majorHAnsi" w:hAnsiTheme="majorHAnsi" w:cstheme="majorHAnsi"/>
                <w:sz w:val="22"/>
                <w:szCs w:val="22"/>
              </w:rPr>
            </w:pPr>
            <w:r w:rsidRPr="008A2A91">
              <w:rPr>
                <w:rFonts w:asciiTheme="majorHAnsi" w:hAnsiTheme="majorHAnsi" w:cstheme="majorHAnsi"/>
                <w:sz w:val="22"/>
                <w:szCs w:val="22"/>
              </w:rPr>
              <w:t>Letter of application</w:t>
            </w:r>
          </w:p>
          <w:p w:rsidR="008A2A91" w:rsidRPr="008A2A91" w:rsidRDefault="008A2A91" w:rsidP="00B40CF3">
            <w:pPr>
              <w:rPr>
                <w:rFonts w:asciiTheme="majorHAnsi" w:hAnsiTheme="majorHAnsi" w:cstheme="majorHAnsi"/>
                <w:sz w:val="22"/>
                <w:szCs w:val="22"/>
              </w:rPr>
            </w:pPr>
            <w:r w:rsidRPr="008A2A91">
              <w:rPr>
                <w:rFonts w:asciiTheme="majorHAnsi" w:hAnsiTheme="majorHAnsi" w:cstheme="majorHAnsi"/>
                <w:sz w:val="22"/>
                <w:szCs w:val="22"/>
              </w:rPr>
              <w:t>References</w:t>
            </w:r>
          </w:p>
          <w:p w:rsidR="008A2A91" w:rsidRPr="008A2A91" w:rsidRDefault="008A2A91" w:rsidP="00B40CF3">
            <w:pPr>
              <w:rPr>
                <w:rFonts w:asciiTheme="majorHAnsi" w:hAnsiTheme="majorHAnsi" w:cstheme="majorHAnsi"/>
                <w:sz w:val="22"/>
                <w:szCs w:val="22"/>
              </w:rPr>
            </w:pPr>
            <w:r w:rsidRPr="008A2A91">
              <w:rPr>
                <w:rFonts w:asciiTheme="majorHAnsi" w:hAnsiTheme="majorHAnsi" w:cstheme="majorHAnsi"/>
                <w:sz w:val="22"/>
                <w:szCs w:val="22"/>
              </w:rPr>
              <w:t>Interviews</w:t>
            </w:r>
          </w:p>
          <w:p w:rsidR="008A2A91" w:rsidRPr="008A2A91" w:rsidRDefault="008A2A91" w:rsidP="00B40CF3">
            <w:pPr>
              <w:widowControl w:val="0"/>
              <w:rPr>
                <w:rFonts w:asciiTheme="majorHAnsi" w:hAnsiTheme="majorHAnsi" w:cstheme="majorHAnsi"/>
                <w:sz w:val="22"/>
                <w:szCs w:val="22"/>
              </w:rPr>
            </w:pPr>
          </w:p>
        </w:tc>
      </w:tr>
      <w:tr w:rsidR="008A2A91" w:rsidRPr="008A2A91" w:rsidTr="00B40CF3">
        <w:tc>
          <w:tcPr>
            <w:tcW w:w="9016" w:type="dxa"/>
            <w:gridSpan w:val="3"/>
          </w:tcPr>
          <w:p w:rsidR="008A2A91" w:rsidRPr="008A2A91" w:rsidRDefault="008A2A91" w:rsidP="00B40CF3">
            <w:pPr>
              <w:pStyle w:val="Heading1"/>
              <w:outlineLvl w:val="0"/>
              <w:rPr>
                <w:rFonts w:asciiTheme="majorHAnsi" w:hAnsiTheme="majorHAnsi" w:cstheme="majorHAnsi"/>
                <w:sz w:val="22"/>
                <w:szCs w:val="22"/>
              </w:rPr>
            </w:pPr>
            <w:r w:rsidRPr="008A2A91">
              <w:rPr>
                <w:rFonts w:asciiTheme="majorHAnsi" w:hAnsiTheme="majorHAnsi" w:cstheme="majorHAnsi"/>
                <w:sz w:val="22"/>
                <w:szCs w:val="22"/>
              </w:rPr>
              <w:t>Personal attributes:</w:t>
            </w:r>
          </w:p>
        </w:tc>
      </w:tr>
      <w:tr w:rsidR="008A2A91" w:rsidRPr="008A2A91" w:rsidTr="00B40CF3">
        <w:tc>
          <w:tcPr>
            <w:tcW w:w="3701" w:type="dxa"/>
          </w:tcPr>
          <w:p w:rsidR="008A2A91" w:rsidRPr="008A2A91" w:rsidRDefault="008A2A91" w:rsidP="00B40CF3">
            <w:pPr>
              <w:pStyle w:val="Bullet1"/>
              <w:widowControl w:val="0"/>
              <w:rPr>
                <w:rFonts w:asciiTheme="majorHAnsi" w:hAnsiTheme="majorHAnsi" w:cstheme="majorHAnsi"/>
                <w:sz w:val="22"/>
                <w:szCs w:val="22"/>
              </w:rPr>
            </w:pPr>
            <w:r w:rsidRPr="008A2A91">
              <w:rPr>
                <w:rFonts w:asciiTheme="majorHAnsi" w:hAnsiTheme="majorHAnsi" w:cstheme="majorHAnsi"/>
                <w:sz w:val="22"/>
                <w:szCs w:val="22"/>
              </w:rPr>
              <w:t>Personal impact and presence</w:t>
            </w:r>
          </w:p>
          <w:p w:rsidR="008A2A91" w:rsidRPr="008A2A91" w:rsidRDefault="008A2A91" w:rsidP="00B40CF3">
            <w:pPr>
              <w:pStyle w:val="Bullet1"/>
              <w:widowControl w:val="0"/>
              <w:rPr>
                <w:rFonts w:asciiTheme="majorHAnsi" w:hAnsiTheme="majorHAnsi" w:cstheme="majorHAnsi"/>
                <w:sz w:val="22"/>
                <w:szCs w:val="22"/>
              </w:rPr>
            </w:pPr>
            <w:r w:rsidRPr="008A2A91">
              <w:rPr>
                <w:rFonts w:asciiTheme="majorHAnsi" w:hAnsiTheme="majorHAnsi" w:cstheme="majorHAnsi"/>
                <w:sz w:val="22"/>
                <w:szCs w:val="22"/>
              </w:rPr>
              <w:t>Adaptability to changing circumstance and new ideas</w:t>
            </w:r>
          </w:p>
          <w:p w:rsidR="008A2A91" w:rsidRPr="008A2A91" w:rsidRDefault="008A2A91" w:rsidP="00B40CF3">
            <w:pPr>
              <w:pStyle w:val="Bullet1"/>
              <w:widowControl w:val="0"/>
              <w:rPr>
                <w:rFonts w:asciiTheme="majorHAnsi" w:hAnsiTheme="majorHAnsi" w:cstheme="majorHAnsi"/>
                <w:sz w:val="22"/>
                <w:szCs w:val="22"/>
              </w:rPr>
            </w:pPr>
            <w:r w:rsidRPr="008A2A91">
              <w:rPr>
                <w:rFonts w:asciiTheme="majorHAnsi" w:hAnsiTheme="majorHAnsi" w:cstheme="majorHAnsi"/>
                <w:sz w:val="22"/>
                <w:szCs w:val="22"/>
              </w:rPr>
              <w:t>Good negotiation and diplomacy skills</w:t>
            </w:r>
          </w:p>
          <w:p w:rsidR="008A2A91" w:rsidRPr="008A2A91" w:rsidRDefault="008A2A91" w:rsidP="00B40CF3">
            <w:pPr>
              <w:pStyle w:val="Bullet1"/>
              <w:widowControl w:val="0"/>
              <w:rPr>
                <w:rFonts w:asciiTheme="majorHAnsi" w:hAnsiTheme="majorHAnsi" w:cstheme="majorHAnsi"/>
                <w:sz w:val="22"/>
                <w:szCs w:val="22"/>
              </w:rPr>
            </w:pPr>
            <w:r w:rsidRPr="008A2A91">
              <w:rPr>
                <w:rFonts w:asciiTheme="majorHAnsi" w:hAnsiTheme="majorHAnsi" w:cstheme="majorHAnsi"/>
                <w:sz w:val="22"/>
                <w:szCs w:val="22"/>
              </w:rPr>
              <w:t>An ability to work under pressure and meet deadlines</w:t>
            </w:r>
          </w:p>
          <w:p w:rsidR="008A2A91" w:rsidRPr="008A2A91" w:rsidRDefault="008A2A91" w:rsidP="00B40CF3">
            <w:pPr>
              <w:pStyle w:val="Bullet1"/>
              <w:widowControl w:val="0"/>
              <w:rPr>
                <w:rFonts w:asciiTheme="majorHAnsi" w:hAnsiTheme="majorHAnsi" w:cstheme="majorHAnsi"/>
                <w:sz w:val="22"/>
                <w:szCs w:val="22"/>
              </w:rPr>
            </w:pPr>
            <w:r w:rsidRPr="008A2A91">
              <w:rPr>
                <w:rFonts w:asciiTheme="majorHAnsi" w:hAnsiTheme="majorHAnsi" w:cstheme="majorHAnsi"/>
                <w:sz w:val="22"/>
                <w:szCs w:val="22"/>
              </w:rPr>
              <w:t>Ability to form and maintain appropriate relationships and personal boundaries with young people</w:t>
            </w:r>
          </w:p>
        </w:tc>
        <w:tc>
          <w:tcPr>
            <w:tcW w:w="3596" w:type="dxa"/>
          </w:tcPr>
          <w:p w:rsidR="008A2A91" w:rsidRPr="008A2A91" w:rsidRDefault="008A2A91" w:rsidP="00B40CF3">
            <w:pPr>
              <w:pStyle w:val="Bullet1"/>
              <w:widowControl w:val="0"/>
              <w:numPr>
                <w:ilvl w:val="0"/>
                <w:numId w:val="0"/>
              </w:numPr>
              <w:rPr>
                <w:rFonts w:asciiTheme="majorHAnsi" w:hAnsiTheme="majorHAnsi" w:cstheme="majorHAnsi"/>
                <w:sz w:val="22"/>
                <w:szCs w:val="22"/>
              </w:rPr>
            </w:pPr>
          </w:p>
        </w:tc>
        <w:tc>
          <w:tcPr>
            <w:tcW w:w="1719" w:type="dxa"/>
          </w:tcPr>
          <w:p w:rsidR="008A2A91" w:rsidRPr="008A2A91" w:rsidRDefault="008A2A91" w:rsidP="00B40CF3">
            <w:pPr>
              <w:rPr>
                <w:rFonts w:asciiTheme="majorHAnsi" w:hAnsiTheme="majorHAnsi" w:cstheme="majorHAnsi"/>
                <w:sz w:val="22"/>
                <w:szCs w:val="22"/>
              </w:rPr>
            </w:pPr>
            <w:r w:rsidRPr="008A2A91">
              <w:rPr>
                <w:rFonts w:asciiTheme="majorHAnsi" w:hAnsiTheme="majorHAnsi" w:cstheme="majorHAnsi"/>
                <w:sz w:val="22"/>
                <w:szCs w:val="22"/>
              </w:rPr>
              <w:t>Application form</w:t>
            </w:r>
          </w:p>
          <w:p w:rsidR="008A2A91" w:rsidRPr="008A2A91" w:rsidRDefault="008A2A91" w:rsidP="00B40CF3">
            <w:pPr>
              <w:rPr>
                <w:rFonts w:asciiTheme="majorHAnsi" w:hAnsiTheme="majorHAnsi" w:cstheme="majorHAnsi"/>
                <w:sz w:val="22"/>
                <w:szCs w:val="22"/>
              </w:rPr>
            </w:pPr>
            <w:r w:rsidRPr="008A2A91">
              <w:rPr>
                <w:rFonts w:asciiTheme="majorHAnsi" w:hAnsiTheme="majorHAnsi" w:cstheme="majorHAnsi"/>
                <w:sz w:val="22"/>
                <w:szCs w:val="22"/>
              </w:rPr>
              <w:t>Letter of application</w:t>
            </w:r>
          </w:p>
          <w:p w:rsidR="008A2A91" w:rsidRPr="008A2A91" w:rsidRDefault="008A2A91" w:rsidP="00B40CF3">
            <w:pPr>
              <w:rPr>
                <w:rFonts w:asciiTheme="majorHAnsi" w:hAnsiTheme="majorHAnsi" w:cstheme="majorHAnsi"/>
                <w:sz w:val="22"/>
                <w:szCs w:val="22"/>
              </w:rPr>
            </w:pPr>
            <w:r w:rsidRPr="008A2A91">
              <w:rPr>
                <w:rFonts w:asciiTheme="majorHAnsi" w:hAnsiTheme="majorHAnsi" w:cstheme="majorHAnsi"/>
                <w:sz w:val="22"/>
                <w:szCs w:val="22"/>
              </w:rPr>
              <w:t>References</w:t>
            </w:r>
          </w:p>
          <w:p w:rsidR="008A2A91" w:rsidRPr="008A2A91" w:rsidRDefault="008A2A91" w:rsidP="00B40CF3">
            <w:pPr>
              <w:rPr>
                <w:rFonts w:asciiTheme="majorHAnsi" w:hAnsiTheme="majorHAnsi" w:cstheme="majorHAnsi"/>
                <w:sz w:val="22"/>
                <w:szCs w:val="22"/>
              </w:rPr>
            </w:pPr>
            <w:r w:rsidRPr="008A2A91">
              <w:rPr>
                <w:rFonts w:asciiTheme="majorHAnsi" w:hAnsiTheme="majorHAnsi" w:cstheme="majorHAnsi"/>
                <w:sz w:val="22"/>
                <w:szCs w:val="22"/>
              </w:rPr>
              <w:t>Interviews</w:t>
            </w:r>
          </w:p>
          <w:p w:rsidR="008A2A91" w:rsidRPr="008A2A91" w:rsidRDefault="008A2A91" w:rsidP="00B40CF3">
            <w:pPr>
              <w:widowControl w:val="0"/>
              <w:rPr>
                <w:rFonts w:asciiTheme="majorHAnsi" w:hAnsiTheme="majorHAnsi" w:cstheme="majorHAnsi"/>
                <w:sz w:val="22"/>
                <w:szCs w:val="22"/>
              </w:rPr>
            </w:pPr>
          </w:p>
        </w:tc>
      </w:tr>
      <w:tr w:rsidR="008A2A91" w:rsidRPr="008A2A91" w:rsidTr="00B40CF3">
        <w:tc>
          <w:tcPr>
            <w:tcW w:w="9016" w:type="dxa"/>
            <w:gridSpan w:val="3"/>
          </w:tcPr>
          <w:p w:rsidR="008A2A91" w:rsidRPr="008A2A91" w:rsidRDefault="008A2A91" w:rsidP="00B40CF3">
            <w:pPr>
              <w:pStyle w:val="Heading1"/>
              <w:outlineLvl w:val="0"/>
              <w:rPr>
                <w:rFonts w:asciiTheme="majorHAnsi" w:hAnsiTheme="majorHAnsi" w:cstheme="majorHAnsi"/>
                <w:sz w:val="22"/>
                <w:szCs w:val="22"/>
              </w:rPr>
            </w:pPr>
            <w:r w:rsidRPr="008A2A91">
              <w:rPr>
                <w:rFonts w:asciiTheme="majorHAnsi" w:hAnsiTheme="majorHAnsi" w:cstheme="majorHAnsi"/>
                <w:sz w:val="22"/>
                <w:szCs w:val="22"/>
              </w:rPr>
              <w:t>Fulfil wider professional responsibilities:</w:t>
            </w:r>
          </w:p>
        </w:tc>
      </w:tr>
      <w:tr w:rsidR="008A2A91" w:rsidRPr="008A2A91" w:rsidTr="00B40CF3">
        <w:tc>
          <w:tcPr>
            <w:tcW w:w="3701" w:type="dxa"/>
          </w:tcPr>
          <w:p w:rsidR="008A2A91" w:rsidRPr="008A2A91" w:rsidRDefault="008A2A91" w:rsidP="00B40CF3">
            <w:pPr>
              <w:pStyle w:val="Bullet1"/>
              <w:widowControl w:val="0"/>
              <w:rPr>
                <w:rFonts w:asciiTheme="majorHAnsi" w:hAnsiTheme="majorHAnsi" w:cstheme="majorHAnsi"/>
                <w:b/>
                <w:sz w:val="22"/>
                <w:szCs w:val="22"/>
              </w:rPr>
            </w:pPr>
            <w:r w:rsidRPr="008A2A91">
              <w:rPr>
                <w:rFonts w:asciiTheme="majorHAnsi" w:hAnsiTheme="majorHAnsi" w:cstheme="majorHAnsi"/>
                <w:sz w:val="22"/>
                <w:szCs w:val="22"/>
              </w:rPr>
              <w:t xml:space="preserve">Making a positive contribution to the wider life and ethos of the school. </w:t>
            </w:r>
          </w:p>
          <w:p w:rsidR="008A2A91" w:rsidRPr="008A2A91" w:rsidRDefault="008A2A91" w:rsidP="00B40CF3">
            <w:pPr>
              <w:pStyle w:val="Bullet1"/>
              <w:widowControl w:val="0"/>
              <w:rPr>
                <w:rFonts w:asciiTheme="majorHAnsi" w:hAnsiTheme="majorHAnsi" w:cstheme="majorHAnsi"/>
                <w:b/>
                <w:sz w:val="22"/>
                <w:szCs w:val="22"/>
              </w:rPr>
            </w:pPr>
            <w:r w:rsidRPr="008A2A91">
              <w:rPr>
                <w:rFonts w:asciiTheme="majorHAnsi" w:hAnsiTheme="majorHAnsi" w:cstheme="majorHAnsi"/>
                <w:sz w:val="22"/>
                <w:szCs w:val="22"/>
              </w:rPr>
              <w:t xml:space="preserve">Developing effective professional relationships with colleagues, knowing how and when to draw on advice and </w:t>
            </w:r>
            <w:r w:rsidRPr="008A2A91">
              <w:rPr>
                <w:rFonts w:asciiTheme="majorHAnsi" w:hAnsiTheme="majorHAnsi" w:cstheme="majorHAnsi"/>
                <w:sz w:val="22"/>
                <w:szCs w:val="22"/>
              </w:rPr>
              <w:lastRenderedPageBreak/>
              <w:t xml:space="preserve">specialist support. </w:t>
            </w:r>
          </w:p>
          <w:p w:rsidR="008A2A91" w:rsidRPr="008A2A91" w:rsidRDefault="008A2A91" w:rsidP="00B40CF3">
            <w:pPr>
              <w:pStyle w:val="Bullet1"/>
              <w:widowControl w:val="0"/>
              <w:rPr>
                <w:rFonts w:asciiTheme="majorHAnsi" w:hAnsiTheme="majorHAnsi" w:cstheme="majorHAnsi"/>
                <w:sz w:val="22"/>
                <w:szCs w:val="22"/>
              </w:rPr>
            </w:pPr>
            <w:r w:rsidRPr="008A2A91">
              <w:rPr>
                <w:rFonts w:asciiTheme="majorHAnsi" w:hAnsiTheme="majorHAnsi" w:cstheme="majorHAnsi"/>
                <w:sz w:val="22"/>
                <w:szCs w:val="22"/>
              </w:rPr>
              <w:t>Communicating effectively with parents with regard to students’ achievements and well-being.</w:t>
            </w:r>
          </w:p>
        </w:tc>
        <w:tc>
          <w:tcPr>
            <w:tcW w:w="3596" w:type="dxa"/>
          </w:tcPr>
          <w:p w:rsidR="008A2A91" w:rsidRPr="008A2A91" w:rsidRDefault="008A2A91" w:rsidP="00B40CF3">
            <w:pPr>
              <w:pStyle w:val="Bullet1"/>
              <w:widowControl w:val="0"/>
              <w:rPr>
                <w:rFonts w:asciiTheme="majorHAnsi" w:hAnsiTheme="majorHAnsi" w:cstheme="majorHAnsi"/>
                <w:sz w:val="22"/>
                <w:szCs w:val="22"/>
              </w:rPr>
            </w:pPr>
            <w:r w:rsidRPr="008A2A91">
              <w:rPr>
                <w:rFonts w:asciiTheme="majorHAnsi" w:hAnsiTheme="majorHAnsi" w:cstheme="majorHAnsi"/>
                <w:sz w:val="22"/>
                <w:szCs w:val="22"/>
              </w:rPr>
              <w:lastRenderedPageBreak/>
              <w:t>Taking responsibility for improving teaching through appropriate professional development, responding to advice and feedback from colleagues.</w:t>
            </w:r>
          </w:p>
        </w:tc>
        <w:tc>
          <w:tcPr>
            <w:tcW w:w="1719" w:type="dxa"/>
          </w:tcPr>
          <w:p w:rsidR="008A2A91" w:rsidRPr="008A2A91" w:rsidRDefault="008A2A91" w:rsidP="00B40CF3">
            <w:pPr>
              <w:rPr>
                <w:rFonts w:asciiTheme="majorHAnsi" w:hAnsiTheme="majorHAnsi" w:cstheme="majorHAnsi"/>
                <w:sz w:val="22"/>
                <w:szCs w:val="22"/>
              </w:rPr>
            </w:pPr>
            <w:r w:rsidRPr="008A2A91">
              <w:rPr>
                <w:rFonts w:asciiTheme="majorHAnsi" w:hAnsiTheme="majorHAnsi" w:cstheme="majorHAnsi"/>
                <w:sz w:val="22"/>
                <w:szCs w:val="22"/>
              </w:rPr>
              <w:t>Application form</w:t>
            </w:r>
          </w:p>
          <w:p w:rsidR="008A2A91" w:rsidRPr="008A2A91" w:rsidRDefault="008A2A91" w:rsidP="00B40CF3">
            <w:pPr>
              <w:rPr>
                <w:rFonts w:asciiTheme="majorHAnsi" w:hAnsiTheme="majorHAnsi" w:cstheme="majorHAnsi"/>
                <w:sz w:val="22"/>
                <w:szCs w:val="22"/>
              </w:rPr>
            </w:pPr>
            <w:r w:rsidRPr="008A2A91">
              <w:rPr>
                <w:rFonts w:asciiTheme="majorHAnsi" w:hAnsiTheme="majorHAnsi" w:cstheme="majorHAnsi"/>
                <w:sz w:val="22"/>
                <w:szCs w:val="22"/>
              </w:rPr>
              <w:t>Letter of application</w:t>
            </w:r>
          </w:p>
          <w:p w:rsidR="008A2A91" w:rsidRPr="008A2A91" w:rsidRDefault="008A2A91" w:rsidP="00B40CF3">
            <w:pPr>
              <w:rPr>
                <w:rFonts w:asciiTheme="majorHAnsi" w:hAnsiTheme="majorHAnsi" w:cstheme="majorHAnsi"/>
                <w:sz w:val="22"/>
                <w:szCs w:val="22"/>
              </w:rPr>
            </w:pPr>
            <w:r w:rsidRPr="008A2A91">
              <w:rPr>
                <w:rFonts w:asciiTheme="majorHAnsi" w:hAnsiTheme="majorHAnsi" w:cstheme="majorHAnsi"/>
                <w:sz w:val="22"/>
                <w:szCs w:val="22"/>
              </w:rPr>
              <w:t>References</w:t>
            </w:r>
          </w:p>
          <w:p w:rsidR="008A2A91" w:rsidRPr="008A2A91" w:rsidRDefault="008A2A91" w:rsidP="00B40CF3">
            <w:pPr>
              <w:rPr>
                <w:rFonts w:asciiTheme="majorHAnsi" w:hAnsiTheme="majorHAnsi" w:cstheme="majorHAnsi"/>
                <w:sz w:val="22"/>
                <w:szCs w:val="22"/>
              </w:rPr>
            </w:pPr>
            <w:r w:rsidRPr="008A2A91">
              <w:rPr>
                <w:rFonts w:asciiTheme="majorHAnsi" w:hAnsiTheme="majorHAnsi" w:cstheme="majorHAnsi"/>
                <w:sz w:val="22"/>
                <w:szCs w:val="22"/>
              </w:rPr>
              <w:t>Interviews</w:t>
            </w:r>
          </w:p>
          <w:p w:rsidR="008A2A91" w:rsidRPr="008A2A91" w:rsidRDefault="008A2A91" w:rsidP="00B40CF3">
            <w:pPr>
              <w:widowControl w:val="0"/>
              <w:rPr>
                <w:rFonts w:asciiTheme="majorHAnsi" w:hAnsiTheme="majorHAnsi" w:cstheme="majorHAnsi"/>
                <w:sz w:val="22"/>
                <w:szCs w:val="22"/>
              </w:rPr>
            </w:pPr>
          </w:p>
        </w:tc>
      </w:tr>
    </w:tbl>
    <w:p w:rsidR="008A2A91" w:rsidRPr="008A2A91" w:rsidRDefault="008A2A91" w:rsidP="008A2A91">
      <w:pPr>
        <w:pStyle w:val="Bullet1"/>
        <w:numPr>
          <w:ilvl w:val="0"/>
          <w:numId w:val="0"/>
        </w:numPr>
        <w:ind w:left="568" w:hanging="284"/>
        <w:rPr>
          <w:rFonts w:asciiTheme="majorHAnsi" w:hAnsiTheme="majorHAnsi" w:cstheme="majorHAnsi"/>
          <w:sz w:val="22"/>
          <w:szCs w:val="22"/>
        </w:rPr>
      </w:pPr>
    </w:p>
    <w:p w:rsidR="008A2A91" w:rsidRPr="008A2A91" w:rsidRDefault="008A2A91" w:rsidP="008A2A91">
      <w:pPr>
        <w:pStyle w:val="Bullet1"/>
        <w:numPr>
          <w:ilvl w:val="0"/>
          <w:numId w:val="0"/>
        </w:numPr>
        <w:ind w:left="-284"/>
        <w:rPr>
          <w:rFonts w:asciiTheme="majorHAnsi" w:hAnsiTheme="majorHAnsi" w:cstheme="majorHAnsi"/>
          <w:sz w:val="22"/>
          <w:szCs w:val="22"/>
        </w:rPr>
      </w:pPr>
    </w:p>
    <w:p w:rsidR="008A2A91" w:rsidRPr="008A2A91" w:rsidRDefault="008A2A91" w:rsidP="00B17053">
      <w:pPr>
        <w:rPr>
          <w:rFonts w:asciiTheme="majorHAnsi" w:hAnsiTheme="majorHAnsi" w:cstheme="majorHAnsi"/>
          <w:sz w:val="22"/>
          <w:szCs w:val="22"/>
        </w:rPr>
      </w:pPr>
    </w:p>
    <w:p w:rsidR="008A2A91" w:rsidRPr="008A2A91" w:rsidRDefault="008A2A91" w:rsidP="00B17053">
      <w:pPr>
        <w:rPr>
          <w:rFonts w:asciiTheme="majorHAnsi" w:hAnsiTheme="majorHAnsi" w:cstheme="majorHAnsi"/>
          <w:sz w:val="22"/>
          <w:szCs w:val="22"/>
        </w:rPr>
      </w:pPr>
    </w:p>
    <w:bookmarkEnd w:id="0"/>
    <w:p w:rsidR="00C529B8" w:rsidRPr="008A2A91" w:rsidRDefault="00C529B8">
      <w:pPr>
        <w:rPr>
          <w:rFonts w:asciiTheme="majorHAnsi" w:hAnsiTheme="majorHAnsi" w:cstheme="majorHAnsi"/>
          <w:sz w:val="22"/>
          <w:szCs w:val="22"/>
        </w:rPr>
      </w:pPr>
    </w:p>
    <w:sectPr w:rsidR="00C529B8" w:rsidRPr="008A2A91" w:rsidSect="00FC77F4">
      <w:headerReference w:type="default" r:id="rId8"/>
      <w:footerReference w:type="default" r:id="rId9"/>
      <w:headerReference w:type="first" r:id="rId10"/>
      <w:footerReference w:type="first" r:id="rId11"/>
      <w:pgSz w:w="11900" w:h="16840"/>
      <w:pgMar w:top="2552" w:right="845" w:bottom="1440" w:left="1797"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F14" w:rsidRDefault="00E24F14">
      <w:pPr>
        <w:spacing w:after="0"/>
      </w:pPr>
      <w:r>
        <w:separator/>
      </w:r>
    </w:p>
  </w:endnote>
  <w:endnote w:type="continuationSeparator" w:id="0">
    <w:p w:rsidR="00E24F14" w:rsidRDefault="00E24F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F14" w:rsidRDefault="00E24F14" w:rsidP="00DB0B52">
    <w:pPr>
      <w:pStyle w:val="Footer"/>
      <w:ind w:left="-1418" w:right="-382"/>
    </w:pPr>
    <w:r>
      <w:rPr>
        <w:noProof/>
        <w:lang w:eastAsia="en-GB"/>
      </w:rPr>
      <w:drawing>
        <wp:inline distT="0" distB="0" distL="0" distR="0" wp14:anchorId="6687D9A7" wp14:editId="04B5D535">
          <wp:extent cx="7044856" cy="969558"/>
          <wp:effectExtent l="0" t="0" r="381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S_paper-footer2.jpg"/>
                  <pic:cNvPicPr/>
                </pic:nvPicPr>
                <pic:blipFill rotWithShape="1">
                  <a:blip r:embed="rId1" cstate="print">
                    <a:extLst>
                      <a:ext uri="{28A0092B-C50C-407E-A947-70E740481C1C}">
                        <a14:useLocalDpi xmlns:a14="http://schemas.microsoft.com/office/drawing/2010/main" val="0"/>
                      </a:ext>
                    </a:extLst>
                  </a:blip>
                  <a:srcRect l="7360" t="9652" r="15357" b="-1001"/>
                  <a:stretch/>
                </pic:blipFill>
                <pic:spPr bwMode="auto">
                  <a:xfrm>
                    <a:off x="0" y="0"/>
                    <a:ext cx="7292710" cy="100366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F14" w:rsidRDefault="00E24F14" w:rsidP="00FC77F4">
    <w:pPr>
      <w:pStyle w:val="Footer"/>
      <w:ind w:right="753" w:hanging="1276"/>
    </w:pPr>
    <w:r>
      <w:rPr>
        <w:noProof/>
        <w:lang w:eastAsia="en-GB"/>
      </w:rPr>
      <w:drawing>
        <wp:inline distT="0" distB="0" distL="0" distR="0" wp14:anchorId="09087B5A" wp14:editId="2570E5D7">
          <wp:extent cx="6972020" cy="96006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S_paper-footer2.jpg"/>
                  <pic:cNvPicPr/>
                </pic:nvPicPr>
                <pic:blipFill rotWithShape="1">
                  <a:blip r:embed="rId1" cstate="print">
                    <a:extLst>
                      <a:ext uri="{28A0092B-C50C-407E-A947-70E740481C1C}">
                        <a14:useLocalDpi xmlns:a14="http://schemas.microsoft.com/office/drawing/2010/main" val="0"/>
                      </a:ext>
                    </a:extLst>
                  </a:blip>
                  <a:srcRect l="7360" t="9652" r="15357" b="-1001"/>
                  <a:stretch/>
                </pic:blipFill>
                <pic:spPr bwMode="auto">
                  <a:xfrm>
                    <a:off x="0" y="0"/>
                    <a:ext cx="7049139" cy="97068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F14" w:rsidRDefault="00E24F14">
      <w:pPr>
        <w:spacing w:after="0"/>
      </w:pPr>
      <w:r>
        <w:separator/>
      </w:r>
    </w:p>
  </w:footnote>
  <w:footnote w:type="continuationSeparator" w:id="0">
    <w:p w:rsidR="00E24F14" w:rsidRDefault="00E24F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F14" w:rsidRDefault="00E24F14" w:rsidP="00103E0B">
    <w:pPr>
      <w:pStyle w:val="Header"/>
      <w:tabs>
        <w:tab w:val="left" w:pos="2835"/>
      </w:tabs>
      <w:ind w:left="2127" w:right="-176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F14" w:rsidRDefault="00E24F14">
    <w:pPr>
      <w:pStyle w:val="Header"/>
    </w:pPr>
    <w:r>
      <w:rPr>
        <w:noProof/>
        <w:lang w:eastAsia="en-GB"/>
      </w:rPr>
      <w:drawing>
        <wp:anchor distT="0" distB="0" distL="114300" distR="114300" simplePos="0" relativeHeight="251658240" behindDoc="0" locked="0" layoutInCell="1" allowOverlap="1">
          <wp:simplePos x="0" y="0"/>
          <wp:positionH relativeFrom="column">
            <wp:posOffset>-765810</wp:posOffset>
          </wp:positionH>
          <wp:positionV relativeFrom="paragraph">
            <wp:posOffset>148378</wp:posOffset>
          </wp:positionV>
          <wp:extent cx="3894665" cy="1051560"/>
          <wp:effectExtent l="0" t="0" r="0" b="0"/>
          <wp:wrapNone/>
          <wp:docPr id="10" name="Picture 10" descr="Logic_Pathway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c_Pathway_logo.eps"/>
                  <pic:cNvPicPr/>
                </pic:nvPicPr>
                <pic:blipFill>
                  <a:blip r:embed="rId1"/>
                  <a:srcRect t="-1530" b="84704"/>
                  <a:stretch>
                    <a:fillRect/>
                  </a:stretch>
                </pic:blipFill>
                <pic:spPr>
                  <a:xfrm>
                    <a:off x="0" y="0"/>
                    <a:ext cx="3894665" cy="1051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067BA"/>
    <w:multiLevelType w:val="hybridMultilevel"/>
    <w:tmpl w:val="41F001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625BE2"/>
    <w:multiLevelType w:val="hybridMultilevel"/>
    <w:tmpl w:val="27DA3880"/>
    <w:lvl w:ilvl="0" w:tplc="08090019">
      <w:start w:val="1"/>
      <w:numFmt w:val="lowerLetter"/>
      <w:lvlText w:val="%1."/>
      <w:lvlJc w:val="left"/>
      <w:pPr>
        <w:tabs>
          <w:tab w:val="num" w:pos="1080"/>
        </w:tabs>
        <w:ind w:left="1080" w:hanging="360"/>
      </w:pPr>
      <w:rPr>
        <w:rFonts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43326C"/>
    <w:multiLevelType w:val="hybridMultilevel"/>
    <w:tmpl w:val="D78E18CC"/>
    <w:lvl w:ilvl="0" w:tplc="0809001B">
      <w:start w:val="1"/>
      <w:numFmt w:val="lowerRoman"/>
      <w:lvlText w:val="%1."/>
      <w:lvlJc w:val="righ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423C3849"/>
    <w:multiLevelType w:val="hybridMultilevel"/>
    <w:tmpl w:val="FF6EA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97F2307"/>
    <w:multiLevelType w:val="hybridMultilevel"/>
    <w:tmpl w:val="7862DC5A"/>
    <w:lvl w:ilvl="0" w:tplc="F2F69016">
      <w:start w:val="1"/>
      <w:numFmt w:val="decimal"/>
      <w:lvlText w:val="%1."/>
      <w:lvlJc w:val="left"/>
      <w:pPr>
        <w:tabs>
          <w:tab w:val="num" w:pos="720"/>
        </w:tabs>
        <w:ind w:left="720" w:hanging="720"/>
      </w:pPr>
      <w:rPr>
        <w:rFonts w:cs="Times New Roman" w:hint="default"/>
        <w:b/>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66440FAC"/>
    <w:multiLevelType w:val="hybridMultilevel"/>
    <w:tmpl w:val="D8108850"/>
    <w:lvl w:ilvl="0" w:tplc="08090019">
      <w:start w:val="1"/>
      <w:numFmt w:val="lowerLetter"/>
      <w:lvlText w:val="%1."/>
      <w:lvlJc w:val="left"/>
      <w:pPr>
        <w:tabs>
          <w:tab w:val="num" w:pos="1440"/>
        </w:tabs>
        <w:ind w:left="144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F5A"/>
    <w:rsid w:val="0002352D"/>
    <w:rsid w:val="00045760"/>
    <w:rsid w:val="00075160"/>
    <w:rsid w:val="000A63F0"/>
    <w:rsid w:val="00103E0B"/>
    <w:rsid w:val="00156727"/>
    <w:rsid w:val="00186431"/>
    <w:rsid w:val="0018686C"/>
    <w:rsid w:val="0023246C"/>
    <w:rsid w:val="00251DBF"/>
    <w:rsid w:val="002C2299"/>
    <w:rsid w:val="002C60BE"/>
    <w:rsid w:val="002F7C43"/>
    <w:rsid w:val="0030508A"/>
    <w:rsid w:val="00315589"/>
    <w:rsid w:val="003414FE"/>
    <w:rsid w:val="0036059A"/>
    <w:rsid w:val="003643D6"/>
    <w:rsid w:val="004010C4"/>
    <w:rsid w:val="0043524C"/>
    <w:rsid w:val="004A16E0"/>
    <w:rsid w:val="004B1AF6"/>
    <w:rsid w:val="004F7352"/>
    <w:rsid w:val="005515D7"/>
    <w:rsid w:val="0057001B"/>
    <w:rsid w:val="0058546A"/>
    <w:rsid w:val="00593568"/>
    <w:rsid w:val="005A523C"/>
    <w:rsid w:val="005B32D4"/>
    <w:rsid w:val="005F3F5A"/>
    <w:rsid w:val="006A7F65"/>
    <w:rsid w:val="006F5927"/>
    <w:rsid w:val="00752641"/>
    <w:rsid w:val="00757E84"/>
    <w:rsid w:val="007A0802"/>
    <w:rsid w:val="007D6F9A"/>
    <w:rsid w:val="0080018C"/>
    <w:rsid w:val="008220E1"/>
    <w:rsid w:val="00823E2D"/>
    <w:rsid w:val="00830DB5"/>
    <w:rsid w:val="008432EE"/>
    <w:rsid w:val="00862EDF"/>
    <w:rsid w:val="008A2A91"/>
    <w:rsid w:val="0091513B"/>
    <w:rsid w:val="00942ED1"/>
    <w:rsid w:val="00966177"/>
    <w:rsid w:val="009B42BD"/>
    <w:rsid w:val="00A2785D"/>
    <w:rsid w:val="00A33ED4"/>
    <w:rsid w:val="00A775C2"/>
    <w:rsid w:val="00AA719E"/>
    <w:rsid w:val="00AB18C9"/>
    <w:rsid w:val="00AF6860"/>
    <w:rsid w:val="00B12DC5"/>
    <w:rsid w:val="00B17053"/>
    <w:rsid w:val="00B21782"/>
    <w:rsid w:val="00C06C9D"/>
    <w:rsid w:val="00C16778"/>
    <w:rsid w:val="00C529B8"/>
    <w:rsid w:val="00CF568A"/>
    <w:rsid w:val="00D10060"/>
    <w:rsid w:val="00DB0B52"/>
    <w:rsid w:val="00DB4860"/>
    <w:rsid w:val="00DE6E30"/>
    <w:rsid w:val="00E24F14"/>
    <w:rsid w:val="00E256D2"/>
    <w:rsid w:val="00E837C3"/>
    <w:rsid w:val="00EA4744"/>
    <w:rsid w:val="00F21CD8"/>
    <w:rsid w:val="00F50266"/>
    <w:rsid w:val="00FB3012"/>
    <w:rsid w:val="00FC77F4"/>
    <w:rsid w:val="00FD75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5EE072E"/>
  <w15:docId w15:val="{583BF736-C1CD-4337-A92D-D942CC72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7B5"/>
    <w:rPr>
      <w:sz w:val="24"/>
      <w:szCs w:val="24"/>
      <w:lang w:val="en-GB"/>
    </w:rPr>
  </w:style>
  <w:style w:type="paragraph" w:styleId="Heading1">
    <w:name w:val="heading 1"/>
    <w:basedOn w:val="Normal"/>
    <w:next w:val="Normal"/>
    <w:link w:val="Heading1Char"/>
    <w:autoRedefine/>
    <w:uiPriority w:val="99"/>
    <w:qFormat/>
    <w:rsid w:val="00B17053"/>
    <w:pPr>
      <w:keepNext/>
      <w:keepLines/>
      <w:spacing w:before="240" w:after="60"/>
      <w:outlineLvl w:val="0"/>
    </w:pPr>
    <w:rPr>
      <w:rFonts w:ascii="Arial" w:eastAsia="Times New Roman" w:hAnsi="Arial" w:cs="Times New Roman"/>
      <w:b/>
      <w:bCs/>
      <w:szCs w:val="28"/>
    </w:rPr>
  </w:style>
  <w:style w:type="paragraph" w:styleId="Heading2">
    <w:name w:val="heading 2"/>
    <w:basedOn w:val="Normal"/>
    <w:next w:val="Normal"/>
    <w:link w:val="Heading2Char"/>
    <w:uiPriority w:val="9"/>
    <w:semiHidden/>
    <w:unhideWhenUsed/>
    <w:qFormat/>
    <w:rsid w:val="008A2A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F5A"/>
    <w:pPr>
      <w:tabs>
        <w:tab w:val="center" w:pos="4320"/>
        <w:tab w:val="right" w:pos="8640"/>
      </w:tabs>
      <w:spacing w:after="0"/>
    </w:pPr>
  </w:style>
  <w:style w:type="character" w:customStyle="1" w:styleId="HeaderChar">
    <w:name w:val="Header Char"/>
    <w:basedOn w:val="DefaultParagraphFont"/>
    <w:link w:val="Header"/>
    <w:uiPriority w:val="99"/>
    <w:rsid w:val="005F3F5A"/>
    <w:rPr>
      <w:sz w:val="24"/>
      <w:szCs w:val="24"/>
      <w:lang w:val="en-GB"/>
    </w:rPr>
  </w:style>
  <w:style w:type="paragraph" w:styleId="Footer">
    <w:name w:val="footer"/>
    <w:basedOn w:val="Normal"/>
    <w:link w:val="FooterChar"/>
    <w:uiPriority w:val="99"/>
    <w:unhideWhenUsed/>
    <w:rsid w:val="005F3F5A"/>
    <w:pPr>
      <w:tabs>
        <w:tab w:val="center" w:pos="4320"/>
        <w:tab w:val="right" w:pos="8640"/>
      </w:tabs>
      <w:spacing w:after="0"/>
    </w:pPr>
  </w:style>
  <w:style w:type="character" w:customStyle="1" w:styleId="FooterChar">
    <w:name w:val="Footer Char"/>
    <w:basedOn w:val="DefaultParagraphFont"/>
    <w:link w:val="Footer"/>
    <w:uiPriority w:val="99"/>
    <w:rsid w:val="005F3F5A"/>
    <w:rPr>
      <w:sz w:val="24"/>
      <w:szCs w:val="24"/>
      <w:lang w:val="en-GB"/>
    </w:rPr>
  </w:style>
  <w:style w:type="character" w:customStyle="1" w:styleId="Heading1Char">
    <w:name w:val="Heading 1 Char"/>
    <w:basedOn w:val="DefaultParagraphFont"/>
    <w:link w:val="Heading1"/>
    <w:uiPriority w:val="99"/>
    <w:rsid w:val="00B17053"/>
    <w:rPr>
      <w:rFonts w:ascii="Arial" w:eastAsia="Times New Roman" w:hAnsi="Arial" w:cs="Times New Roman"/>
      <w:b/>
      <w:bCs/>
      <w:sz w:val="24"/>
      <w:szCs w:val="28"/>
      <w:lang w:val="en-GB"/>
    </w:rPr>
  </w:style>
  <w:style w:type="table" w:styleId="TableGrid">
    <w:name w:val="Table Grid"/>
    <w:basedOn w:val="TableNormal"/>
    <w:rsid w:val="00B17053"/>
    <w:pPr>
      <w:spacing w:after="0"/>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17053"/>
    <w:pPr>
      <w:spacing w:after="240" w:line="480" w:lineRule="auto"/>
    </w:pPr>
    <w:rPr>
      <w:rFonts w:ascii="Arial" w:eastAsia="Calibri" w:hAnsi="Arial" w:cs="Times New Roman"/>
      <w:sz w:val="22"/>
      <w:szCs w:val="22"/>
    </w:rPr>
  </w:style>
  <w:style w:type="character" w:customStyle="1" w:styleId="BodyTextChar">
    <w:name w:val="Body Text Char"/>
    <w:basedOn w:val="DefaultParagraphFont"/>
    <w:link w:val="BodyText"/>
    <w:rsid w:val="00B17053"/>
    <w:rPr>
      <w:rFonts w:ascii="Arial" w:eastAsia="Calibri" w:hAnsi="Arial" w:cs="Times New Roman"/>
      <w:sz w:val="22"/>
      <w:szCs w:val="22"/>
      <w:lang w:val="en-GB"/>
    </w:rPr>
  </w:style>
  <w:style w:type="paragraph" w:styleId="ListParagraph">
    <w:name w:val="List Paragraph"/>
    <w:basedOn w:val="Normal"/>
    <w:uiPriority w:val="34"/>
    <w:qFormat/>
    <w:rsid w:val="00B17053"/>
    <w:pPr>
      <w:spacing w:after="0"/>
      <w:ind w:left="720"/>
      <w:contextualSpacing/>
    </w:pPr>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0A63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3F0"/>
    <w:rPr>
      <w:rFonts w:ascii="Segoe UI" w:hAnsi="Segoe UI" w:cs="Segoe UI"/>
      <w:sz w:val="18"/>
      <w:szCs w:val="18"/>
      <w:lang w:val="en-GB"/>
    </w:rPr>
  </w:style>
  <w:style w:type="character" w:customStyle="1" w:styleId="Heading2Char">
    <w:name w:val="Heading 2 Char"/>
    <w:basedOn w:val="DefaultParagraphFont"/>
    <w:link w:val="Heading2"/>
    <w:uiPriority w:val="9"/>
    <w:semiHidden/>
    <w:rsid w:val="008A2A91"/>
    <w:rPr>
      <w:rFonts w:asciiTheme="majorHAnsi" w:eastAsiaTheme="majorEastAsia" w:hAnsiTheme="majorHAnsi" w:cstheme="majorBidi"/>
      <w:color w:val="365F91" w:themeColor="accent1" w:themeShade="BF"/>
      <w:sz w:val="26"/>
      <w:szCs w:val="26"/>
      <w:lang w:val="en-GB"/>
    </w:rPr>
  </w:style>
  <w:style w:type="paragraph" w:customStyle="1" w:styleId="Bullet1">
    <w:name w:val="Bullet 1"/>
    <w:basedOn w:val="Normal"/>
    <w:link w:val="Bullet1Char"/>
    <w:qFormat/>
    <w:rsid w:val="008A2A91"/>
    <w:pPr>
      <w:numPr>
        <w:numId w:val="6"/>
      </w:numPr>
      <w:spacing w:after="240" w:line="280" w:lineRule="exact"/>
      <w:ind w:left="568" w:hanging="284"/>
    </w:pPr>
    <w:rPr>
      <w:rFonts w:ascii="Arial" w:eastAsia="Times New Roman" w:hAnsi="Arial" w:cs="Times New Roman"/>
      <w:sz w:val="20"/>
      <w:szCs w:val="20"/>
      <w:lang w:eastAsia="en-GB"/>
    </w:rPr>
  </w:style>
  <w:style w:type="character" w:customStyle="1" w:styleId="Bullet1Char">
    <w:name w:val="Bullet 1 Char"/>
    <w:basedOn w:val="DefaultParagraphFont"/>
    <w:link w:val="Bullet1"/>
    <w:rsid w:val="008A2A91"/>
    <w:rPr>
      <w:rFonts w:ascii="Arial" w:eastAsia="Times New Roman" w:hAnsi="Arial" w:cs="Times New Roman"/>
      <w:lang w:val="en-GB" w:eastAsia="en-GB"/>
    </w:rPr>
  </w:style>
  <w:style w:type="paragraph" w:customStyle="1" w:styleId="Default">
    <w:name w:val="Default"/>
    <w:rsid w:val="008A2A91"/>
    <w:pPr>
      <w:autoSpaceDE w:val="0"/>
      <w:autoSpaceDN w:val="0"/>
      <w:adjustRightInd w:val="0"/>
      <w:spacing w:after="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75C3A-DFAF-4A91-8CCB-24BAE83E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Lockwood</dc:creator>
  <cp:keywords/>
  <cp:lastModifiedBy>Penny Davies</cp:lastModifiedBy>
  <cp:revision>3</cp:revision>
  <cp:lastPrinted>2019-03-05T09:16:00Z</cp:lastPrinted>
  <dcterms:created xsi:type="dcterms:W3CDTF">2020-02-03T08:05:00Z</dcterms:created>
  <dcterms:modified xsi:type="dcterms:W3CDTF">2020-02-03T08:06:00Z</dcterms:modified>
</cp:coreProperties>
</file>