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2E51" w:rsidRDefault="00A22E51">
      <w:pPr>
        <w:pBdr>
          <w:top w:val="nil"/>
          <w:left w:val="nil"/>
          <w:bottom w:val="nil"/>
          <w:right w:val="nil"/>
          <w:between w:val="nil"/>
        </w:pBdr>
        <w:rPr>
          <w:rFonts w:ascii="Arial" w:eastAsia="Arial" w:hAnsi="Arial" w:cs="Arial"/>
          <w:i/>
          <w:color w:val="000000"/>
        </w:rPr>
      </w:pPr>
      <w:bookmarkStart w:id="0" w:name="_GoBack"/>
      <w:bookmarkEnd w:id="0"/>
    </w:p>
    <w:p w:rsidR="00A22E51" w:rsidRDefault="00A22E51">
      <w:pPr>
        <w:pBdr>
          <w:top w:val="nil"/>
          <w:left w:val="nil"/>
          <w:bottom w:val="nil"/>
          <w:right w:val="nil"/>
          <w:between w:val="nil"/>
        </w:pBdr>
        <w:rPr>
          <w:rFonts w:ascii="Arial" w:eastAsia="Arial" w:hAnsi="Arial" w:cs="Arial"/>
          <w:color w:val="211D70"/>
          <w:sz w:val="20"/>
          <w:szCs w:val="20"/>
        </w:rPr>
      </w:pPr>
    </w:p>
    <w:tbl>
      <w:tblPr>
        <w:tblStyle w:val="a"/>
        <w:tblW w:w="1006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5514"/>
        <w:gridCol w:w="4546"/>
      </w:tblGrid>
      <w:tr w:rsidR="00A22E51">
        <w:trPr>
          <w:trHeight w:val="380"/>
        </w:trPr>
        <w:tc>
          <w:tcPr>
            <w:tcW w:w="5514" w:type="dxa"/>
            <w:tcBorders>
              <w:top w:val="single" w:sz="12" w:space="0" w:color="211D70"/>
              <w:left w:val="single" w:sz="12" w:space="0" w:color="211D70"/>
              <w:bottom w:val="single" w:sz="12" w:space="0" w:color="211D70"/>
              <w:right w:val="single" w:sz="12" w:space="0" w:color="211D70"/>
            </w:tcBorders>
            <w:shd w:val="clear" w:color="auto" w:fill="auto"/>
            <w:tcMar>
              <w:top w:w="80" w:type="dxa"/>
              <w:left w:w="80" w:type="dxa"/>
              <w:bottom w:w="80" w:type="dxa"/>
              <w:right w:w="80" w:type="dxa"/>
            </w:tcMar>
          </w:tcPr>
          <w:p w:rsidR="00A22E51" w:rsidRDefault="00381467">
            <w:pPr>
              <w:pBdr>
                <w:top w:val="nil"/>
                <w:left w:val="nil"/>
                <w:bottom w:val="nil"/>
                <w:right w:val="nil"/>
                <w:between w:val="nil"/>
              </w:pBdr>
              <w:rPr>
                <w:color w:val="000000"/>
                <w:sz w:val="20"/>
                <w:szCs w:val="20"/>
              </w:rPr>
            </w:pPr>
            <w:r>
              <w:rPr>
                <w:rFonts w:ascii="Arial" w:eastAsia="Arial" w:hAnsi="Arial" w:cs="Arial"/>
                <w:color w:val="211D70"/>
                <w:sz w:val="20"/>
                <w:szCs w:val="20"/>
              </w:rPr>
              <w:t xml:space="preserve">Person(s) Responsible: </w:t>
            </w:r>
            <w:r>
              <w:rPr>
                <w:rFonts w:ascii="Arial" w:eastAsia="Arial" w:hAnsi="Arial" w:cs="Arial"/>
                <w:b/>
                <w:color w:val="000000"/>
                <w:sz w:val="20"/>
                <w:szCs w:val="20"/>
              </w:rPr>
              <w:t>PRINCIPAL</w:t>
            </w:r>
          </w:p>
        </w:tc>
        <w:tc>
          <w:tcPr>
            <w:tcW w:w="4546" w:type="dxa"/>
            <w:tcBorders>
              <w:top w:val="single" w:sz="12" w:space="0" w:color="211D70"/>
              <w:left w:val="single" w:sz="12" w:space="0" w:color="211D70"/>
              <w:bottom w:val="single" w:sz="12" w:space="0" w:color="211D70"/>
              <w:right w:val="single" w:sz="12" w:space="0" w:color="211D70"/>
            </w:tcBorders>
            <w:shd w:val="clear" w:color="auto" w:fill="auto"/>
            <w:tcMar>
              <w:top w:w="80" w:type="dxa"/>
              <w:left w:w="80" w:type="dxa"/>
              <w:bottom w:w="80" w:type="dxa"/>
              <w:right w:w="80" w:type="dxa"/>
            </w:tcMar>
          </w:tcPr>
          <w:p w:rsidR="00A22E51" w:rsidRDefault="00381467">
            <w:pPr>
              <w:pBdr>
                <w:top w:val="nil"/>
                <w:left w:val="nil"/>
                <w:bottom w:val="nil"/>
                <w:right w:val="nil"/>
                <w:between w:val="nil"/>
              </w:pBdr>
              <w:rPr>
                <w:color w:val="000000"/>
                <w:sz w:val="20"/>
                <w:szCs w:val="20"/>
              </w:rPr>
            </w:pPr>
            <w:r>
              <w:rPr>
                <w:rFonts w:ascii="Arial" w:eastAsia="Arial" w:hAnsi="Arial" w:cs="Arial"/>
                <w:color w:val="211D70"/>
                <w:sz w:val="20"/>
                <w:szCs w:val="20"/>
              </w:rPr>
              <w:t xml:space="preserve">Principal: </w:t>
            </w:r>
            <w:r>
              <w:rPr>
                <w:rFonts w:ascii="Arial" w:eastAsia="Arial" w:hAnsi="Arial" w:cs="Arial"/>
                <w:b/>
                <w:color w:val="000000"/>
                <w:sz w:val="20"/>
                <w:szCs w:val="20"/>
              </w:rPr>
              <w:t>JAY LOCKWOOD</w:t>
            </w:r>
          </w:p>
        </w:tc>
      </w:tr>
      <w:tr w:rsidR="00A22E51">
        <w:trPr>
          <w:trHeight w:val="460"/>
        </w:trPr>
        <w:tc>
          <w:tcPr>
            <w:tcW w:w="5514" w:type="dxa"/>
            <w:tcBorders>
              <w:top w:val="single" w:sz="12" w:space="0" w:color="211D70"/>
              <w:left w:val="single" w:sz="12" w:space="0" w:color="211D70"/>
              <w:bottom w:val="single" w:sz="12" w:space="0" w:color="211D70"/>
              <w:right w:val="single" w:sz="12" w:space="0" w:color="211D70"/>
            </w:tcBorders>
            <w:shd w:val="clear" w:color="auto" w:fill="auto"/>
            <w:tcMar>
              <w:top w:w="80" w:type="dxa"/>
              <w:left w:w="80" w:type="dxa"/>
              <w:bottom w:w="80" w:type="dxa"/>
              <w:right w:w="80" w:type="dxa"/>
            </w:tcMar>
          </w:tcPr>
          <w:p w:rsidR="00A22E51" w:rsidRDefault="00381467" w:rsidP="0094006D">
            <w:pPr>
              <w:pBdr>
                <w:top w:val="nil"/>
                <w:left w:val="nil"/>
                <w:bottom w:val="nil"/>
                <w:right w:val="nil"/>
                <w:between w:val="nil"/>
              </w:pBdr>
              <w:rPr>
                <w:color w:val="000000"/>
                <w:sz w:val="20"/>
                <w:szCs w:val="20"/>
              </w:rPr>
            </w:pPr>
            <w:r>
              <w:rPr>
                <w:rFonts w:ascii="Arial" w:eastAsia="Arial" w:hAnsi="Arial" w:cs="Arial"/>
                <w:color w:val="211D70"/>
                <w:sz w:val="20"/>
                <w:szCs w:val="20"/>
              </w:rPr>
              <w:t xml:space="preserve">Date Approved: </w:t>
            </w:r>
            <w:r w:rsidR="0094006D">
              <w:rPr>
                <w:rFonts w:ascii="Arial" w:eastAsia="Arial" w:hAnsi="Arial" w:cs="Arial"/>
                <w:b/>
                <w:color w:val="000000"/>
                <w:sz w:val="20"/>
                <w:szCs w:val="20"/>
              </w:rPr>
              <w:t>9 October 2018</w:t>
            </w:r>
          </w:p>
        </w:tc>
        <w:tc>
          <w:tcPr>
            <w:tcW w:w="4546" w:type="dxa"/>
            <w:tcBorders>
              <w:top w:val="single" w:sz="12" w:space="0" w:color="211D70"/>
              <w:left w:val="single" w:sz="12" w:space="0" w:color="211D70"/>
              <w:bottom w:val="single" w:sz="12" w:space="0" w:color="211D70"/>
              <w:right w:val="single" w:sz="12" w:space="0" w:color="211D70"/>
            </w:tcBorders>
            <w:shd w:val="clear" w:color="auto" w:fill="auto"/>
            <w:tcMar>
              <w:top w:w="80" w:type="dxa"/>
              <w:left w:w="80" w:type="dxa"/>
              <w:bottom w:w="80" w:type="dxa"/>
              <w:right w:w="80" w:type="dxa"/>
            </w:tcMar>
          </w:tcPr>
          <w:p w:rsidR="00A22E51" w:rsidRDefault="00A22E51">
            <w:pPr>
              <w:pBdr>
                <w:top w:val="nil"/>
                <w:left w:val="nil"/>
                <w:bottom w:val="nil"/>
                <w:right w:val="nil"/>
                <w:between w:val="nil"/>
              </w:pBdr>
              <w:rPr>
                <w:rFonts w:ascii="Arial" w:eastAsia="Arial" w:hAnsi="Arial" w:cs="Arial"/>
                <w:color w:val="211D70"/>
                <w:sz w:val="20"/>
                <w:szCs w:val="20"/>
              </w:rPr>
            </w:pPr>
          </w:p>
          <w:p w:rsidR="00A22E51" w:rsidRDefault="00381467">
            <w:pPr>
              <w:pBdr>
                <w:top w:val="nil"/>
                <w:left w:val="nil"/>
                <w:bottom w:val="nil"/>
                <w:right w:val="nil"/>
                <w:between w:val="nil"/>
              </w:pBdr>
              <w:rPr>
                <w:color w:val="000000"/>
                <w:sz w:val="20"/>
                <w:szCs w:val="20"/>
              </w:rPr>
            </w:pPr>
            <w:r>
              <w:rPr>
                <w:rFonts w:ascii="Arial" w:eastAsia="Arial" w:hAnsi="Arial" w:cs="Arial"/>
                <w:color w:val="211D70"/>
                <w:sz w:val="20"/>
                <w:szCs w:val="20"/>
              </w:rPr>
              <w:t>.</w:t>
            </w:r>
          </w:p>
        </w:tc>
      </w:tr>
      <w:tr w:rsidR="00A22E51">
        <w:trPr>
          <w:trHeight w:val="380"/>
        </w:trPr>
        <w:tc>
          <w:tcPr>
            <w:tcW w:w="5514" w:type="dxa"/>
            <w:tcBorders>
              <w:top w:val="single" w:sz="12" w:space="0" w:color="211D70"/>
              <w:left w:val="single" w:sz="12" w:space="0" w:color="211D70"/>
              <w:bottom w:val="single" w:sz="12" w:space="0" w:color="211D70"/>
              <w:right w:val="single" w:sz="12" w:space="0" w:color="211D70"/>
            </w:tcBorders>
            <w:shd w:val="clear" w:color="auto" w:fill="auto"/>
            <w:tcMar>
              <w:top w:w="80" w:type="dxa"/>
              <w:left w:w="80" w:type="dxa"/>
              <w:bottom w:w="80" w:type="dxa"/>
              <w:right w:w="80" w:type="dxa"/>
            </w:tcMar>
          </w:tcPr>
          <w:p w:rsidR="00A22E51" w:rsidRDefault="00381467">
            <w:pPr>
              <w:pBdr>
                <w:top w:val="nil"/>
                <w:left w:val="nil"/>
                <w:bottom w:val="nil"/>
                <w:right w:val="nil"/>
                <w:between w:val="nil"/>
              </w:pBdr>
              <w:rPr>
                <w:color w:val="000000"/>
                <w:sz w:val="20"/>
                <w:szCs w:val="20"/>
              </w:rPr>
            </w:pPr>
            <w:bookmarkStart w:id="1" w:name="_gjdgxs" w:colFirst="0" w:colLast="0"/>
            <w:bookmarkEnd w:id="1"/>
            <w:r>
              <w:rPr>
                <w:rFonts w:ascii="Arial" w:eastAsia="Arial" w:hAnsi="Arial" w:cs="Arial"/>
                <w:color w:val="211D70"/>
                <w:sz w:val="20"/>
                <w:szCs w:val="20"/>
              </w:rPr>
              <w:t>Date of Review:</w:t>
            </w:r>
            <w:r>
              <w:rPr>
                <w:rFonts w:ascii="Arial" w:eastAsia="Arial" w:hAnsi="Arial" w:cs="Arial"/>
                <w:b/>
                <w:color w:val="000000"/>
                <w:sz w:val="20"/>
                <w:szCs w:val="20"/>
              </w:rPr>
              <w:t xml:space="preserve">  (ANNUALLY)</w:t>
            </w:r>
          </w:p>
        </w:tc>
        <w:tc>
          <w:tcPr>
            <w:tcW w:w="4546" w:type="dxa"/>
            <w:tcBorders>
              <w:top w:val="single" w:sz="12" w:space="0" w:color="211D70"/>
              <w:left w:val="single" w:sz="12" w:space="0" w:color="211D70"/>
              <w:bottom w:val="single" w:sz="12" w:space="0" w:color="211D70"/>
              <w:right w:val="single" w:sz="12" w:space="0" w:color="211D70"/>
            </w:tcBorders>
            <w:shd w:val="clear" w:color="auto" w:fill="auto"/>
            <w:tcMar>
              <w:top w:w="80" w:type="dxa"/>
              <w:left w:w="80" w:type="dxa"/>
              <w:bottom w:w="80" w:type="dxa"/>
              <w:right w:w="80" w:type="dxa"/>
            </w:tcMar>
          </w:tcPr>
          <w:p w:rsidR="00A22E51" w:rsidRDefault="00A22E51"/>
        </w:tc>
      </w:tr>
    </w:tbl>
    <w:p w:rsidR="00A22E51" w:rsidRDefault="00A22E51">
      <w:pPr>
        <w:widowControl w:val="0"/>
        <w:pBdr>
          <w:top w:val="nil"/>
          <w:left w:val="nil"/>
          <w:bottom w:val="nil"/>
          <w:right w:val="nil"/>
          <w:between w:val="nil"/>
        </w:pBdr>
        <w:rPr>
          <w:rFonts w:ascii="Arial" w:eastAsia="Arial" w:hAnsi="Arial" w:cs="Arial"/>
          <w:color w:val="211D70"/>
          <w:sz w:val="20"/>
          <w:szCs w:val="20"/>
        </w:rPr>
      </w:pPr>
    </w:p>
    <w:p w:rsidR="00A22E51" w:rsidRDefault="00A22E51">
      <w:pPr>
        <w:pBdr>
          <w:top w:val="nil"/>
          <w:left w:val="nil"/>
          <w:bottom w:val="nil"/>
          <w:right w:val="nil"/>
          <w:between w:val="nil"/>
        </w:pBdr>
        <w:jc w:val="center"/>
        <w:rPr>
          <w:rFonts w:ascii="Arial" w:eastAsia="Arial" w:hAnsi="Arial" w:cs="Arial"/>
          <w:b/>
          <w:color w:val="000000"/>
        </w:rPr>
      </w:pPr>
    </w:p>
    <w:p w:rsidR="00A22E51" w:rsidRDefault="00381467">
      <w:pPr>
        <w:pBdr>
          <w:top w:val="nil"/>
          <w:left w:val="nil"/>
          <w:bottom w:val="nil"/>
          <w:right w:val="nil"/>
          <w:between w:val="nil"/>
        </w:pBdr>
        <w:rPr>
          <w:rFonts w:ascii="Arial" w:eastAsia="Arial" w:hAnsi="Arial" w:cs="Arial"/>
          <w:b/>
          <w:color w:val="000000"/>
        </w:rPr>
      </w:pPr>
      <w:r>
        <w:rPr>
          <w:rFonts w:ascii="Arial" w:eastAsia="Arial" w:hAnsi="Arial" w:cs="Arial"/>
          <w:b/>
          <w:color w:val="000000"/>
        </w:rPr>
        <w:t>Part 1: Introduction</w:t>
      </w:r>
      <w:r>
        <w:rPr>
          <w:rFonts w:ascii="Arimo" w:eastAsia="Arimo" w:hAnsi="Arimo" w:cs="Arimo"/>
          <w:color w:val="000000"/>
        </w:rPr>
        <w:br/>
      </w:r>
    </w:p>
    <w:p w:rsidR="00A22E51" w:rsidRDefault="00381467">
      <w:pPr>
        <w:pBdr>
          <w:top w:val="nil"/>
          <w:left w:val="nil"/>
          <w:bottom w:val="nil"/>
          <w:right w:val="nil"/>
          <w:between w:val="nil"/>
        </w:pBdr>
        <w:rPr>
          <w:rFonts w:ascii="Arial" w:eastAsia="Arial" w:hAnsi="Arial" w:cs="Arial"/>
          <w:color w:val="000000"/>
        </w:rPr>
      </w:pPr>
      <w:r>
        <w:rPr>
          <w:rFonts w:ascii="Arial" w:eastAsia="Arial" w:hAnsi="Arial" w:cs="Arial"/>
          <w:color w:val="000000"/>
        </w:rPr>
        <w:t>1:1</w:t>
      </w:r>
      <w:r>
        <w:rPr>
          <w:rFonts w:ascii="Arial" w:eastAsia="Arial" w:hAnsi="Arial" w:cs="Arial"/>
          <w:color w:val="000000"/>
        </w:rPr>
        <w:tab/>
        <w:t>Philosophy</w:t>
      </w:r>
      <w:r>
        <w:rPr>
          <w:rFonts w:ascii="Arimo" w:eastAsia="Arimo" w:hAnsi="Arimo" w:cs="Arimo"/>
          <w:color w:val="000000"/>
        </w:rPr>
        <w:br/>
      </w:r>
    </w:p>
    <w:p w:rsidR="00A22E51" w:rsidRDefault="00381467">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w:t>
      </w:r>
      <w:r>
        <w:rPr>
          <w:rFonts w:ascii="Arial" w:eastAsia="Arial" w:hAnsi="Arial" w:cs="Arial"/>
          <w:color w:val="000000"/>
        </w:rPr>
        <w:tab/>
        <w:t xml:space="preserve">At Logic Studio School, we are committed to offering an inclusive </w:t>
      </w:r>
      <w:r>
        <w:rPr>
          <w:rFonts w:ascii="Arimo" w:eastAsia="Arimo" w:hAnsi="Arimo" w:cs="Arimo"/>
          <w:color w:val="000000"/>
        </w:rPr>
        <w:br/>
      </w:r>
      <w:r>
        <w:rPr>
          <w:rFonts w:ascii="Arial" w:eastAsia="Arial" w:hAnsi="Arial" w:cs="Arial"/>
          <w:color w:val="000000"/>
        </w:rPr>
        <w:t xml:space="preserve"> </w:t>
      </w:r>
      <w:r>
        <w:rPr>
          <w:rFonts w:ascii="Arial" w:eastAsia="Arial" w:hAnsi="Arial" w:cs="Arial"/>
          <w:color w:val="000000"/>
        </w:rPr>
        <w:tab/>
        <w:t xml:space="preserve">curriculum to secure the best possible progress for all students whatever their </w:t>
      </w:r>
      <w:r>
        <w:rPr>
          <w:rFonts w:ascii="Arimo" w:eastAsia="Arimo" w:hAnsi="Arimo" w:cs="Arimo"/>
          <w:color w:val="000000"/>
        </w:rPr>
        <w:br/>
      </w:r>
      <w:r>
        <w:rPr>
          <w:rFonts w:ascii="Arial" w:eastAsia="Arial" w:hAnsi="Arial" w:cs="Arial"/>
          <w:color w:val="000000"/>
        </w:rPr>
        <w:t xml:space="preserve"> </w:t>
      </w:r>
      <w:r>
        <w:rPr>
          <w:rFonts w:ascii="Arial" w:eastAsia="Arial" w:hAnsi="Arial" w:cs="Arial"/>
          <w:color w:val="000000"/>
        </w:rPr>
        <w:tab/>
        <w:t xml:space="preserve">needs or abilities. This policy is intended to address students with Special </w:t>
      </w:r>
      <w:r>
        <w:rPr>
          <w:rFonts w:ascii="Arimo" w:eastAsia="Arimo" w:hAnsi="Arimo" w:cs="Arimo"/>
          <w:color w:val="000000"/>
        </w:rPr>
        <w:br/>
      </w:r>
      <w:r>
        <w:rPr>
          <w:rFonts w:ascii="Arial" w:eastAsia="Arial" w:hAnsi="Arial" w:cs="Arial"/>
          <w:color w:val="000000"/>
        </w:rPr>
        <w:t xml:space="preserve"> </w:t>
      </w:r>
      <w:r>
        <w:rPr>
          <w:rFonts w:ascii="Arial" w:eastAsia="Arial" w:hAnsi="Arial" w:cs="Arial"/>
          <w:color w:val="000000"/>
        </w:rPr>
        <w:tab/>
        <w:t>Educational Needs (SEN) and students who have disabilities (D).</w:t>
      </w:r>
      <w:r>
        <w:rPr>
          <w:rFonts w:ascii="Arimo" w:eastAsia="Arimo" w:hAnsi="Arimo" w:cs="Arimo"/>
          <w:color w:val="000000"/>
        </w:rPr>
        <w:br/>
      </w:r>
    </w:p>
    <w:tbl>
      <w:tblPr>
        <w:tblStyle w:val="a0"/>
        <w:tblW w:w="974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9747"/>
      </w:tblGrid>
      <w:tr w:rsidR="00A22E51">
        <w:trPr>
          <w:trHeight w:val="1400"/>
        </w:trPr>
        <w:tc>
          <w:tcPr>
            <w:tcW w:w="9747" w:type="dxa"/>
            <w:tcBorders>
              <w:top w:val="nil"/>
              <w:left w:val="nil"/>
              <w:bottom w:val="nil"/>
              <w:right w:val="nil"/>
            </w:tcBorders>
            <w:shd w:val="clear" w:color="auto" w:fill="auto"/>
            <w:tcMar>
              <w:top w:w="80" w:type="dxa"/>
              <w:left w:w="80" w:type="dxa"/>
              <w:bottom w:w="80" w:type="dxa"/>
              <w:right w:w="80" w:type="dxa"/>
            </w:tcMar>
          </w:tcPr>
          <w:p w:rsidR="00A22E51" w:rsidRDefault="00381467">
            <w:pPr>
              <w:pBdr>
                <w:top w:val="nil"/>
                <w:left w:val="nil"/>
                <w:bottom w:val="nil"/>
                <w:right w:val="nil"/>
                <w:between w:val="nil"/>
              </w:pBdr>
              <w:rPr>
                <w:color w:val="000000"/>
                <w:sz w:val="20"/>
                <w:szCs w:val="20"/>
              </w:rPr>
            </w:pPr>
            <w:r>
              <w:rPr>
                <w:rFonts w:ascii="Arial" w:eastAsia="Arial" w:hAnsi="Arial" w:cs="Arial"/>
                <w:i/>
                <w:color w:val="000000"/>
              </w:rPr>
              <w:t xml:space="preserve">All members of staff, in conjunction with the Governing Body, have a responsibility to ensure that every student has an equal opportunity to attain their maximum potential in all aspects of the curriculum. Students are entitled to a broad and balanced curriculum, including the National Curriculum (incorporating personalised provision), and their relative progress will be recorded, valued and reviewed. </w:t>
            </w:r>
          </w:p>
        </w:tc>
      </w:tr>
    </w:tbl>
    <w:p w:rsidR="00A22E51" w:rsidRDefault="00A22E51">
      <w:pPr>
        <w:widowControl w:val="0"/>
        <w:pBdr>
          <w:top w:val="nil"/>
          <w:left w:val="nil"/>
          <w:bottom w:val="nil"/>
          <w:right w:val="nil"/>
          <w:between w:val="nil"/>
        </w:pBdr>
        <w:rPr>
          <w:rFonts w:ascii="Arial" w:eastAsia="Arial" w:hAnsi="Arial" w:cs="Arial"/>
          <w:color w:val="000000"/>
        </w:rPr>
      </w:pPr>
    </w:p>
    <w:p w:rsidR="00A22E51" w:rsidRDefault="00A22E51">
      <w:pPr>
        <w:pBdr>
          <w:top w:val="nil"/>
          <w:left w:val="nil"/>
          <w:bottom w:val="nil"/>
          <w:right w:val="nil"/>
          <w:between w:val="nil"/>
        </w:pBdr>
        <w:rPr>
          <w:rFonts w:ascii="Arial" w:eastAsia="Arial" w:hAnsi="Arial" w:cs="Arial"/>
          <w:color w:val="000000"/>
        </w:rPr>
      </w:pPr>
    </w:p>
    <w:p w:rsidR="00A22E51" w:rsidRDefault="00381467">
      <w:pPr>
        <w:pBdr>
          <w:top w:val="nil"/>
          <w:left w:val="nil"/>
          <w:bottom w:val="nil"/>
          <w:right w:val="nil"/>
          <w:between w:val="nil"/>
        </w:pBdr>
        <w:ind w:left="720" w:hanging="720"/>
        <w:rPr>
          <w:rFonts w:ascii="Arial" w:eastAsia="Arial" w:hAnsi="Arial" w:cs="Arial"/>
          <w:color w:val="000000"/>
        </w:rPr>
      </w:pPr>
      <w:r>
        <w:rPr>
          <w:rFonts w:ascii="Arial" w:eastAsia="Arial" w:hAnsi="Arial" w:cs="Arial"/>
          <w:color w:val="000000"/>
        </w:rPr>
        <w:t xml:space="preserve">1:2 </w:t>
      </w:r>
      <w:r>
        <w:rPr>
          <w:rFonts w:ascii="Arial" w:eastAsia="Arial" w:hAnsi="Arial" w:cs="Arial"/>
          <w:color w:val="000000"/>
        </w:rPr>
        <w:tab/>
        <w:t>Definition of Special Educational Needs and Disability (SEN/D)</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 xml:space="preserve">Students have special educational needs if they have a </w:t>
      </w:r>
      <w:r>
        <w:rPr>
          <w:rFonts w:ascii="Arial" w:eastAsia="Arial" w:hAnsi="Arial" w:cs="Arial"/>
          <w:i/>
          <w:color w:val="000000"/>
        </w:rPr>
        <w:t>difficulty accessing the curriculum</w:t>
      </w:r>
      <w:r>
        <w:rPr>
          <w:rFonts w:ascii="Arial" w:eastAsia="Arial" w:hAnsi="Arial" w:cs="Arial"/>
          <w:color w:val="000000"/>
        </w:rPr>
        <w:t xml:space="preserve">, temporary or more long-term, which calls for </w:t>
      </w:r>
      <w:r>
        <w:rPr>
          <w:rFonts w:ascii="Arial" w:eastAsia="Arial" w:hAnsi="Arial" w:cs="Arial"/>
          <w:i/>
          <w:color w:val="000000"/>
        </w:rPr>
        <w:t xml:space="preserve">special educational provision </w:t>
      </w:r>
      <w:r>
        <w:rPr>
          <w:rFonts w:ascii="Arial" w:eastAsia="Arial" w:hAnsi="Arial" w:cs="Arial"/>
          <w:color w:val="000000"/>
        </w:rPr>
        <w:t xml:space="preserve">to be made for them. </w:t>
      </w:r>
      <w:r>
        <w:rPr>
          <w:rFonts w:ascii="Arimo" w:eastAsia="Arimo" w:hAnsi="Arimo" w:cs="Arimo"/>
          <w:color w:val="000000"/>
        </w:rPr>
        <w:br/>
      </w:r>
    </w:p>
    <w:p w:rsidR="00A22E51" w:rsidRDefault="00381467">
      <w:pPr>
        <w:pBdr>
          <w:top w:val="nil"/>
          <w:left w:val="nil"/>
          <w:bottom w:val="nil"/>
          <w:right w:val="nil"/>
          <w:between w:val="nil"/>
        </w:pBdr>
        <w:ind w:firstLine="720"/>
        <w:rPr>
          <w:rFonts w:ascii="Arial" w:eastAsia="Arial" w:hAnsi="Arial" w:cs="Arial"/>
          <w:color w:val="000000"/>
        </w:rPr>
      </w:pPr>
      <w:r>
        <w:rPr>
          <w:rFonts w:ascii="Arial" w:eastAsia="Arial" w:hAnsi="Arial" w:cs="Arial"/>
          <w:color w:val="000000"/>
        </w:rPr>
        <w:t xml:space="preserve">Students have </w:t>
      </w:r>
      <w:r>
        <w:rPr>
          <w:rFonts w:ascii="Arial" w:eastAsia="Arial" w:hAnsi="Arial" w:cs="Arial"/>
          <w:i/>
          <w:color w:val="000000"/>
        </w:rPr>
        <w:t xml:space="preserve">difficulty accessing the curriculum </w:t>
      </w:r>
      <w:r>
        <w:rPr>
          <w:rFonts w:ascii="Arial" w:eastAsia="Arial" w:hAnsi="Arial" w:cs="Arial"/>
          <w:color w:val="000000"/>
        </w:rPr>
        <w:t xml:space="preserve">if they: </w:t>
      </w:r>
      <w:r>
        <w:rPr>
          <w:rFonts w:ascii="Arimo" w:eastAsia="Arimo" w:hAnsi="Arimo" w:cs="Arimo"/>
          <w:color w:val="000000"/>
        </w:rPr>
        <w:br/>
      </w:r>
    </w:p>
    <w:p w:rsidR="00A22E51" w:rsidRDefault="00381467">
      <w:pPr>
        <w:numPr>
          <w:ilvl w:val="0"/>
          <w:numId w:val="4"/>
        </w:numPr>
        <w:pBdr>
          <w:top w:val="nil"/>
          <w:left w:val="nil"/>
          <w:bottom w:val="nil"/>
          <w:right w:val="nil"/>
          <w:between w:val="nil"/>
        </w:pBdr>
        <w:ind w:hanging="283"/>
      </w:pPr>
      <w:r>
        <w:rPr>
          <w:rFonts w:ascii="Arial" w:eastAsia="Arial" w:hAnsi="Arial" w:cs="Arial"/>
          <w:color w:val="000000"/>
        </w:rPr>
        <w:t xml:space="preserve">Have significant difficulties in learning in comparison with the majority of children of the same age. </w:t>
      </w:r>
    </w:p>
    <w:p w:rsidR="00A22E51" w:rsidRDefault="00381467">
      <w:pPr>
        <w:numPr>
          <w:ilvl w:val="0"/>
          <w:numId w:val="4"/>
        </w:numPr>
        <w:pBdr>
          <w:top w:val="nil"/>
          <w:left w:val="nil"/>
          <w:bottom w:val="nil"/>
          <w:right w:val="nil"/>
          <w:between w:val="nil"/>
        </w:pBdr>
        <w:ind w:hanging="283"/>
      </w:pPr>
      <w:r>
        <w:rPr>
          <w:rFonts w:ascii="Arial" w:eastAsia="Arial" w:hAnsi="Arial" w:cs="Arial"/>
          <w:color w:val="000000"/>
        </w:rPr>
        <w:t xml:space="preserve">Have a disability, which prevents or hinders them from making use of educational facilities of a kind generally provided for children of the same age. </w:t>
      </w:r>
    </w:p>
    <w:p w:rsidR="00A22E51" w:rsidRDefault="00A22E51">
      <w:pPr>
        <w:pBdr>
          <w:top w:val="nil"/>
          <w:left w:val="nil"/>
          <w:bottom w:val="nil"/>
          <w:right w:val="nil"/>
          <w:between w:val="nil"/>
        </w:pBdr>
        <w:rPr>
          <w:rFonts w:ascii="Arial" w:eastAsia="Arial" w:hAnsi="Arial" w:cs="Arial"/>
          <w:color w:val="000000"/>
        </w:rPr>
      </w:pPr>
    </w:p>
    <w:p w:rsidR="00A22E51" w:rsidRDefault="00381467">
      <w:pPr>
        <w:pBdr>
          <w:top w:val="nil"/>
          <w:left w:val="nil"/>
          <w:bottom w:val="nil"/>
          <w:right w:val="nil"/>
          <w:between w:val="nil"/>
        </w:pBdr>
        <w:ind w:left="709"/>
        <w:rPr>
          <w:rFonts w:ascii="Arial" w:eastAsia="Arial" w:hAnsi="Arial" w:cs="Arial"/>
          <w:color w:val="000000"/>
        </w:rPr>
      </w:pPr>
      <w:r>
        <w:rPr>
          <w:rFonts w:ascii="Arial" w:eastAsia="Arial" w:hAnsi="Arial" w:cs="Arial"/>
          <w:color w:val="000000"/>
        </w:rPr>
        <w:t xml:space="preserve">Students who experience difficulty in accessing the curriculum may also have a particular gift or talent. </w:t>
      </w:r>
      <w:r>
        <w:rPr>
          <w:rFonts w:ascii="Arimo" w:eastAsia="Arimo" w:hAnsi="Arimo" w:cs="Arimo"/>
          <w:color w:val="000000"/>
        </w:rPr>
        <w:br/>
      </w:r>
    </w:p>
    <w:p w:rsidR="00A22E51" w:rsidRDefault="00381467">
      <w:pPr>
        <w:pBdr>
          <w:top w:val="nil"/>
          <w:left w:val="nil"/>
          <w:bottom w:val="nil"/>
          <w:right w:val="nil"/>
          <w:between w:val="nil"/>
        </w:pBdr>
        <w:ind w:left="709"/>
        <w:rPr>
          <w:rFonts w:ascii="Arial" w:eastAsia="Arial" w:hAnsi="Arial" w:cs="Arial"/>
          <w:color w:val="000000"/>
        </w:rPr>
      </w:pPr>
      <w:r>
        <w:rPr>
          <w:rFonts w:ascii="Arial" w:eastAsia="Arial" w:hAnsi="Arial" w:cs="Arial"/>
          <w:color w:val="000000"/>
        </w:rPr>
        <w:t xml:space="preserve">Special Educational Provision may be triggered when students fail to achieve adequate progress, despite having had access to a differentiated programme. Parents and staff will be informed that the student has special educational needs and appropriate provision identified to meet the student’s individual need(s) will be made. </w:t>
      </w:r>
    </w:p>
    <w:p w:rsidR="00A22E51" w:rsidRDefault="00A22E51">
      <w:pPr>
        <w:pBdr>
          <w:top w:val="nil"/>
          <w:left w:val="nil"/>
          <w:bottom w:val="nil"/>
          <w:right w:val="nil"/>
          <w:between w:val="nil"/>
        </w:pBdr>
        <w:rPr>
          <w:rFonts w:ascii="Arial" w:eastAsia="Arial" w:hAnsi="Arial" w:cs="Arial"/>
          <w:color w:val="000000"/>
        </w:rPr>
      </w:pPr>
    </w:p>
    <w:p w:rsidR="00A22E51" w:rsidRDefault="00381467">
      <w:pPr>
        <w:pBdr>
          <w:top w:val="nil"/>
          <w:left w:val="nil"/>
          <w:bottom w:val="nil"/>
          <w:right w:val="nil"/>
          <w:between w:val="nil"/>
        </w:pBdr>
        <w:rPr>
          <w:rFonts w:ascii="Arial" w:eastAsia="Arial" w:hAnsi="Arial" w:cs="Arial"/>
          <w:color w:val="000000"/>
        </w:rPr>
      </w:pPr>
      <w:r>
        <w:rPr>
          <w:rFonts w:ascii="Arial" w:eastAsia="Arial" w:hAnsi="Arial" w:cs="Arial"/>
          <w:i/>
          <w:color w:val="000000"/>
        </w:rPr>
        <w:lastRenderedPageBreak/>
        <w:t xml:space="preserve"> </w:t>
      </w:r>
      <w:r>
        <w:rPr>
          <w:rFonts w:ascii="Arial" w:eastAsia="Arial" w:hAnsi="Arial" w:cs="Arial"/>
          <w:i/>
          <w:color w:val="000000"/>
        </w:rPr>
        <w:tab/>
      </w:r>
      <w:r>
        <w:rPr>
          <w:rFonts w:ascii="Arial" w:eastAsia="Arial" w:hAnsi="Arial" w:cs="Arial"/>
          <w:color w:val="000000"/>
        </w:rPr>
        <w:t xml:space="preserve">Lack of adequate progress may be indicated by: </w:t>
      </w:r>
    </w:p>
    <w:p w:rsidR="00A22E51" w:rsidRDefault="00381467">
      <w:pPr>
        <w:numPr>
          <w:ilvl w:val="0"/>
          <w:numId w:val="1"/>
        </w:numPr>
        <w:pBdr>
          <w:top w:val="nil"/>
          <w:left w:val="nil"/>
          <w:bottom w:val="nil"/>
          <w:right w:val="nil"/>
          <w:between w:val="nil"/>
        </w:pBdr>
        <w:ind w:hanging="283"/>
      </w:pPr>
      <w:r>
        <w:rPr>
          <w:rFonts w:ascii="Arial" w:eastAsia="Arial" w:hAnsi="Arial" w:cs="Arial"/>
          <w:color w:val="000000"/>
        </w:rPr>
        <w:t>Little or no progress despite the use of targeted teaching approaches and a differentiated curriculum.</w:t>
      </w:r>
    </w:p>
    <w:p w:rsidR="00A22E51" w:rsidRDefault="00381467">
      <w:pPr>
        <w:numPr>
          <w:ilvl w:val="0"/>
          <w:numId w:val="1"/>
        </w:numPr>
        <w:pBdr>
          <w:top w:val="nil"/>
          <w:left w:val="nil"/>
          <w:bottom w:val="nil"/>
          <w:right w:val="nil"/>
          <w:between w:val="nil"/>
        </w:pBdr>
        <w:ind w:hanging="283"/>
      </w:pPr>
      <w:r>
        <w:rPr>
          <w:rFonts w:ascii="Arial" w:eastAsia="Arial" w:hAnsi="Arial" w:cs="Arial"/>
          <w:color w:val="000000"/>
        </w:rPr>
        <w:t xml:space="preserve">Working at levels significantly below age expectations, particularly in Literacy or Numeracy. </w:t>
      </w:r>
    </w:p>
    <w:p w:rsidR="00A22E51" w:rsidRDefault="00381467">
      <w:pPr>
        <w:numPr>
          <w:ilvl w:val="0"/>
          <w:numId w:val="1"/>
        </w:numPr>
        <w:pBdr>
          <w:top w:val="nil"/>
          <w:left w:val="nil"/>
          <w:bottom w:val="nil"/>
          <w:right w:val="nil"/>
          <w:between w:val="nil"/>
        </w:pBdr>
        <w:ind w:hanging="283"/>
      </w:pPr>
      <w:r>
        <w:rPr>
          <w:rFonts w:ascii="Arial" w:eastAsia="Arial" w:hAnsi="Arial" w:cs="Arial"/>
          <w:color w:val="000000"/>
        </w:rPr>
        <w:t xml:space="preserve">Presenting persistent emotional and / or behavioural difficulties, which have not been managed by appropriate strategies usually employed. </w:t>
      </w:r>
    </w:p>
    <w:p w:rsidR="00A22E51" w:rsidRDefault="00381467">
      <w:pPr>
        <w:numPr>
          <w:ilvl w:val="0"/>
          <w:numId w:val="1"/>
        </w:numPr>
        <w:pBdr>
          <w:top w:val="nil"/>
          <w:left w:val="nil"/>
          <w:bottom w:val="nil"/>
          <w:right w:val="nil"/>
          <w:between w:val="nil"/>
        </w:pBdr>
        <w:ind w:hanging="283"/>
      </w:pPr>
      <w:r>
        <w:rPr>
          <w:rFonts w:ascii="Arial" w:eastAsia="Arial" w:hAnsi="Arial" w:cs="Arial"/>
          <w:color w:val="000000"/>
        </w:rPr>
        <w:t xml:space="preserve">Sensory or physical impairments that result in little progress despite the provision of appropriate aids or equipment. </w:t>
      </w:r>
    </w:p>
    <w:p w:rsidR="00A22E51" w:rsidRDefault="00381467">
      <w:pPr>
        <w:numPr>
          <w:ilvl w:val="0"/>
          <w:numId w:val="1"/>
        </w:numPr>
        <w:pBdr>
          <w:top w:val="nil"/>
          <w:left w:val="nil"/>
          <w:bottom w:val="nil"/>
          <w:right w:val="nil"/>
          <w:between w:val="nil"/>
        </w:pBdr>
        <w:ind w:hanging="283"/>
      </w:pPr>
      <w:r>
        <w:rPr>
          <w:rFonts w:ascii="Arial" w:eastAsia="Arial" w:hAnsi="Arial" w:cs="Arial"/>
          <w:color w:val="000000"/>
        </w:rPr>
        <w:t xml:space="preserve">Poor communication or interaction, requiring specific interactions and adaptations to access learning. </w:t>
      </w:r>
    </w:p>
    <w:p w:rsidR="00A22E51" w:rsidRDefault="00381467">
      <w:pPr>
        <w:pBdr>
          <w:top w:val="nil"/>
          <w:left w:val="nil"/>
          <w:bottom w:val="nil"/>
          <w:right w:val="nil"/>
          <w:between w:val="nil"/>
        </w:pBdr>
        <w:tabs>
          <w:tab w:val="left" w:pos="6465"/>
        </w:tabs>
        <w:rPr>
          <w:rFonts w:ascii="Calibri" w:eastAsia="Calibri" w:hAnsi="Calibri" w:cs="Calibri"/>
          <w:color w:val="000000"/>
          <w:sz w:val="20"/>
          <w:szCs w:val="20"/>
        </w:rPr>
      </w:pPr>
      <w:r>
        <w:rPr>
          <w:rFonts w:ascii="Calibri" w:eastAsia="Calibri" w:hAnsi="Calibri" w:cs="Calibri"/>
          <w:color w:val="000000"/>
          <w:sz w:val="20"/>
          <w:szCs w:val="20"/>
        </w:rPr>
        <w:tab/>
      </w:r>
    </w:p>
    <w:p w:rsidR="00A22E51" w:rsidRDefault="00381467">
      <w:pPr>
        <w:pBdr>
          <w:top w:val="nil"/>
          <w:left w:val="nil"/>
          <w:bottom w:val="nil"/>
          <w:right w:val="nil"/>
          <w:between w:val="nil"/>
        </w:pBdr>
        <w:rPr>
          <w:rFonts w:ascii="Arial" w:eastAsia="Arial" w:hAnsi="Arial" w:cs="Arial"/>
          <w:color w:val="000000"/>
        </w:rPr>
      </w:pPr>
      <w:r>
        <w:rPr>
          <w:rFonts w:ascii="Arial" w:eastAsia="Arial" w:hAnsi="Arial" w:cs="Arial"/>
          <w:color w:val="000000"/>
        </w:rPr>
        <w:t>Curriculum Support (Provision) is achieved by:</w:t>
      </w:r>
    </w:p>
    <w:p w:rsidR="00A22E51" w:rsidRDefault="00381467">
      <w:pPr>
        <w:numPr>
          <w:ilvl w:val="0"/>
          <w:numId w:val="2"/>
        </w:numPr>
        <w:pBdr>
          <w:top w:val="nil"/>
          <w:left w:val="nil"/>
          <w:bottom w:val="nil"/>
          <w:right w:val="nil"/>
          <w:between w:val="nil"/>
        </w:pBdr>
        <w:ind w:hanging="283"/>
      </w:pPr>
      <w:r>
        <w:rPr>
          <w:rFonts w:ascii="Arial" w:eastAsia="Arial" w:hAnsi="Arial" w:cs="Arial"/>
          <w:color w:val="000000"/>
        </w:rPr>
        <w:t>Identifying and assessing learners with special educational needs and disabilities and ensuring that their needs are met.</w:t>
      </w:r>
    </w:p>
    <w:p w:rsidR="00A22E51" w:rsidRDefault="00381467">
      <w:pPr>
        <w:numPr>
          <w:ilvl w:val="0"/>
          <w:numId w:val="2"/>
        </w:numPr>
        <w:pBdr>
          <w:top w:val="nil"/>
          <w:left w:val="nil"/>
          <w:bottom w:val="nil"/>
          <w:right w:val="nil"/>
          <w:between w:val="nil"/>
        </w:pBdr>
        <w:ind w:hanging="283"/>
      </w:pPr>
      <w:r>
        <w:rPr>
          <w:rFonts w:ascii="Arial" w:eastAsia="Arial" w:hAnsi="Arial" w:cs="Arial"/>
          <w:color w:val="000000"/>
        </w:rPr>
        <w:t>Ensuring that parents are informed of their child’s special needs and that there is effective communication between parents and school.</w:t>
      </w:r>
    </w:p>
    <w:p w:rsidR="00A22E51" w:rsidRDefault="00381467">
      <w:pPr>
        <w:numPr>
          <w:ilvl w:val="0"/>
          <w:numId w:val="2"/>
        </w:numPr>
        <w:pBdr>
          <w:top w:val="nil"/>
          <w:left w:val="nil"/>
          <w:bottom w:val="nil"/>
          <w:right w:val="nil"/>
          <w:between w:val="nil"/>
        </w:pBdr>
        <w:ind w:hanging="283"/>
      </w:pPr>
      <w:r>
        <w:rPr>
          <w:rFonts w:ascii="Arial" w:eastAsia="Arial" w:hAnsi="Arial" w:cs="Arial"/>
          <w:color w:val="000000"/>
        </w:rPr>
        <w:t>Ensuring that all learners make the best possible progress through the provision and delivery of an appropriate curriculum</w:t>
      </w:r>
    </w:p>
    <w:p w:rsidR="00A22E51" w:rsidRDefault="00381467">
      <w:pPr>
        <w:numPr>
          <w:ilvl w:val="0"/>
          <w:numId w:val="2"/>
        </w:numPr>
        <w:pBdr>
          <w:top w:val="nil"/>
          <w:left w:val="nil"/>
          <w:bottom w:val="nil"/>
          <w:right w:val="nil"/>
          <w:between w:val="nil"/>
        </w:pBdr>
        <w:ind w:hanging="283"/>
      </w:pPr>
      <w:r>
        <w:rPr>
          <w:rFonts w:ascii="Arial" w:eastAsia="Arial" w:hAnsi="Arial" w:cs="Arial"/>
          <w:color w:val="000000"/>
        </w:rPr>
        <w:t>Ensuring that teaching assistants</w:t>
      </w:r>
      <w:r w:rsidR="00013DF5">
        <w:rPr>
          <w:rFonts w:ascii="Arial" w:eastAsia="Arial" w:hAnsi="Arial" w:cs="Arial"/>
          <w:color w:val="000000"/>
        </w:rPr>
        <w:t xml:space="preserve">, </w:t>
      </w:r>
      <w:r w:rsidR="00013DF5" w:rsidRPr="007B5750">
        <w:rPr>
          <w:rFonts w:ascii="Arial" w:eastAsia="Arial" w:hAnsi="Arial" w:cs="Arial"/>
          <w:color w:val="000000" w:themeColor="text1"/>
        </w:rPr>
        <w:t xml:space="preserve">personal coaches, </w:t>
      </w:r>
      <w:r>
        <w:rPr>
          <w:rFonts w:ascii="Arial" w:eastAsia="Arial" w:hAnsi="Arial" w:cs="Arial"/>
          <w:color w:val="000000"/>
        </w:rPr>
        <w:t xml:space="preserve">and teachers collaborate effectively. </w:t>
      </w:r>
    </w:p>
    <w:p w:rsidR="00A22E51" w:rsidRDefault="00381467">
      <w:pPr>
        <w:numPr>
          <w:ilvl w:val="0"/>
          <w:numId w:val="2"/>
        </w:numPr>
        <w:pBdr>
          <w:top w:val="nil"/>
          <w:left w:val="nil"/>
          <w:bottom w:val="nil"/>
          <w:right w:val="nil"/>
          <w:between w:val="nil"/>
        </w:pBdr>
        <w:ind w:hanging="283"/>
      </w:pPr>
      <w:r>
        <w:rPr>
          <w:rFonts w:ascii="Arial" w:eastAsia="Arial" w:hAnsi="Arial" w:cs="Arial"/>
          <w:color w:val="000000"/>
        </w:rPr>
        <w:t>Ensuring that learners with special educational needs and disabilities join in with all the activities of the school</w:t>
      </w:r>
    </w:p>
    <w:p w:rsidR="00A22E51" w:rsidRDefault="00381467">
      <w:pPr>
        <w:numPr>
          <w:ilvl w:val="0"/>
          <w:numId w:val="3"/>
        </w:numPr>
        <w:pBdr>
          <w:top w:val="nil"/>
          <w:left w:val="nil"/>
          <w:bottom w:val="nil"/>
          <w:right w:val="nil"/>
          <w:between w:val="nil"/>
        </w:pBdr>
        <w:ind w:hanging="283"/>
      </w:pPr>
      <w:r>
        <w:rPr>
          <w:rFonts w:ascii="Arial" w:eastAsia="Arial" w:hAnsi="Arial" w:cs="Arial"/>
          <w:color w:val="000000"/>
        </w:rPr>
        <w:t>Ensuring that learners express their views and are fully involved in decisions which affect their education.</w:t>
      </w:r>
    </w:p>
    <w:p w:rsidR="00A22E51" w:rsidRDefault="00381467">
      <w:pPr>
        <w:numPr>
          <w:ilvl w:val="0"/>
          <w:numId w:val="3"/>
        </w:numPr>
        <w:pBdr>
          <w:top w:val="nil"/>
          <w:left w:val="nil"/>
          <w:bottom w:val="nil"/>
          <w:right w:val="nil"/>
          <w:between w:val="nil"/>
        </w:pBdr>
        <w:ind w:hanging="283"/>
      </w:pPr>
      <w:r>
        <w:rPr>
          <w:rFonts w:ascii="Arial" w:eastAsia="Arial" w:hAnsi="Arial" w:cs="Arial"/>
          <w:color w:val="000000"/>
        </w:rPr>
        <w:t>Promoting effective partnership and successfully involve outside agencies where appropriate.</w:t>
      </w:r>
    </w:p>
    <w:p w:rsidR="00A22E51" w:rsidRDefault="00A22E51">
      <w:pPr>
        <w:pBdr>
          <w:top w:val="nil"/>
          <w:left w:val="nil"/>
          <w:bottom w:val="nil"/>
          <w:right w:val="nil"/>
          <w:between w:val="nil"/>
        </w:pBdr>
        <w:rPr>
          <w:rFonts w:ascii="Arial" w:eastAsia="Arial" w:hAnsi="Arial" w:cs="Arial"/>
          <w:color w:val="000000"/>
        </w:rPr>
      </w:pPr>
    </w:p>
    <w:p w:rsidR="00A22E51" w:rsidRDefault="00381467">
      <w:pPr>
        <w:pBdr>
          <w:top w:val="nil"/>
          <w:left w:val="nil"/>
          <w:bottom w:val="nil"/>
          <w:right w:val="nil"/>
          <w:between w:val="nil"/>
        </w:pBdr>
        <w:rPr>
          <w:rFonts w:ascii="Arial" w:eastAsia="Arial" w:hAnsi="Arial" w:cs="Arial"/>
          <w:b/>
          <w:color w:val="000000"/>
        </w:rPr>
      </w:pPr>
      <w:r>
        <w:rPr>
          <w:rFonts w:ascii="Arial" w:eastAsia="Arial" w:hAnsi="Arial" w:cs="Arial"/>
          <w:b/>
          <w:color w:val="000000"/>
        </w:rPr>
        <w:t>Part 2: Structural Arrangements</w:t>
      </w:r>
      <w:r>
        <w:rPr>
          <w:rFonts w:ascii="Arimo" w:eastAsia="Arimo" w:hAnsi="Arimo" w:cs="Arimo"/>
          <w:color w:val="000000"/>
        </w:rPr>
        <w:br/>
      </w:r>
    </w:p>
    <w:p w:rsidR="00A22E51" w:rsidRDefault="00381467">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2:1 </w:t>
      </w:r>
      <w:r>
        <w:rPr>
          <w:rFonts w:ascii="Arial" w:eastAsia="Arial" w:hAnsi="Arial" w:cs="Arial"/>
          <w:color w:val="000000"/>
        </w:rPr>
        <w:tab/>
        <w:t>Roles and Responsibilities</w:t>
      </w:r>
    </w:p>
    <w:p w:rsidR="00A22E51" w:rsidRDefault="00381467">
      <w:pPr>
        <w:pBdr>
          <w:top w:val="nil"/>
          <w:left w:val="nil"/>
          <w:bottom w:val="nil"/>
          <w:right w:val="nil"/>
          <w:between w:val="nil"/>
        </w:pBdr>
        <w:ind w:firstLine="720"/>
        <w:rPr>
          <w:rFonts w:ascii="Arial" w:eastAsia="Arial" w:hAnsi="Arial" w:cs="Arial"/>
          <w:color w:val="000000"/>
        </w:rPr>
      </w:pPr>
      <w:r>
        <w:rPr>
          <w:rFonts w:ascii="Arial" w:eastAsia="Arial" w:hAnsi="Arial" w:cs="Arial"/>
          <w:color w:val="000000"/>
        </w:rPr>
        <w:t>(1) Role of Directors</w:t>
      </w:r>
      <w:r>
        <w:rPr>
          <w:rFonts w:ascii="Arimo" w:eastAsia="Arimo" w:hAnsi="Arimo" w:cs="Arimo"/>
          <w:color w:val="000000"/>
        </w:rPr>
        <w:br/>
      </w:r>
    </w:p>
    <w:p w:rsidR="00A22E51" w:rsidRDefault="00381467">
      <w:pPr>
        <w:pBdr>
          <w:top w:val="nil"/>
          <w:left w:val="nil"/>
          <w:bottom w:val="nil"/>
          <w:right w:val="nil"/>
          <w:between w:val="nil"/>
        </w:pBdr>
        <w:ind w:left="720"/>
        <w:rPr>
          <w:rFonts w:ascii="Arial" w:eastAsia="Arial" w:hAnsi="Arial" w:cs="Arial"/>
          <w:color w:val="000000"/>
        </w:rPr>
      </w:pPr>
      <w:r>
        <w:rPr>
          <w:rFonts w:ascii="Arial" w:eastAsia="Arial" w:hAnsi="Arial" w:cs="Arial"/>
          <w:color w:val="000000"/>
        </w:rPr>
        <w:t>The efficacy of the school’s</w:t>
      </w:r>
      <w:r w:rsidRPr="00500C00">
        <w:rPr>
          <w:rFonts w:ascii="Arial" w:eastAsia="Arial" w:hAnsi="Arial" w:cs="Arial"/>
        </w:rPr>
        <w:t xml:space="preserve"> SEND </w:t>
      </w:r>
      <w:r>
        <w:rPr>
          <w:rFonts w:ascii="Arial" w:eastAsia="Arial" w:hAnsi="Arial" w:cs="Arial"/>
          <w:color w:val="000000"/>
        </w:rPr>
        <w:t>policy and practice is judged against the objectives set out above. The following procedures take place on an annual basis:</w:t>
      </w:r>
      <w:r>
        <w:rPr>
          <w:rFonts w:ascii="Arimo" w:eastAsia="Arimo" w:hAnsi="Arimo" w:cs="Arimo"/>
          <w:color w:val="000000"/>
        </w:rPr>
        <w:br/>
      </w:r>
    </w:p>
    <w:p w:rsidR="00A22E51" w:rsidRDefault="00381467">
      <w:pPr>
        <w:numPr>
          <w:ilvl w:val="0"/>
          <w:numId w:val="2"/>
        </w:numPr>
        <w:pBdr>
          <w:top w:val="nil"/>
          <w:left w:val="nil"/>
          <w:bottom w:val="nil"/>
          <w:right w:val="nil"/>
          <w:between w:val="nil"/>
        </w:pBdr>
        <w:ind w:hanging="283"/>
      </w:pPr>
      <w:r>
        <w:rPr>
          <w:rFonts w:ascii="Arial" w:eastAsia="Arial" w:hAnsi="Arial" w:cs="Arial"/>
          <w:color w:val="000000"/>
        </w:rPr>
        <w:t>Where appropriate, new success cri</w:t>
      </w:r>
      <w:r w:rsidR="00500C00">
        <w:rPr>
          <w:rFonts w:ascii="Arial" w:eastAsia="Arial" w:hAnsi="Arial" w:cs="Arial"/>
          <w:color w:val="000000"/>
        </w:rPr>
        <w:t xml:space="preserve">teria will be determined by </w:t>
      </w:r>
      <w:r w:rsidRPr="00500C00">
        <w:rPr>
          <w:rFonts w:ascii="Arial" w:eastAsia="Arial" w:hAnsi="Arial" w:cs="Arial"/>
        </w:rPr>
        <w:t>CEO</w:t>
      </w:r>
      <w:r>
        <w:rPr>
          <w:rFonts w:ascii="Arial" w:eastAsia="Arial" w:hAnsi="Arial" w:cs="Arial"/>
          <w:color w:val="000000"/>
        </w:rPr>
        <w:t xml:space="preserve"> and the Board of Directors.</w:t>
      </w:r>
    </w:p>
    <w:p w:rsidR="00A22E51" w:rsidRDefault="00381467">
      <w:pPr>
        <w:numPr>
          <w:ilvl w:val="0"/>
          <w:numId w:val="2"/>
        </w:numPr>
        <w:pBdr>
          <w:top w:val="nil"/>
          <w:left w:val="nil"/>
          <w:bottom w:val="nil"/>
          <w:right w:val="nil"/>
          <w:between w:val="nil"/>
        </w:pBdr>
        <w:ind w:hanging="283"/>
      </w:pPr>
      <w:r>
        <w:rPr>
          <w:rFonts w:ascii="Arial" w:eastAsia="Arial" w:hAnsi="Arial" w:cs="Arial"/>
          <w:color w:val="000000"/>
        </w:rPr>
        <w:t>The directors will ensure that appropriate special educational provision is made for all students identified as in need of it.</w:t>
      </w:r>
      <w:r>
        <w:rPr>
          <w:rFonts w:ascii="Arimo" w:eastAsia="Arimo" w:hAnsi="Arimo" w:cs="Arimo"/>
          <w:color w:val="000000"/>
        </w:rPr>
        <w:br/>
      </w:r>
    </w:p>
    <w:p w:rsidR="00A22E51" w:rsidRDefault="00381467">
      <w:pPr>
        <w:pBdr>
          <w:top w:val="nil"/>
          <w:left w:val="nil"/>
          <w:bottom w:val="nil"/>
          <w:right w:val="nil"/>
          <w:between w:val="nil"/>
        </w:pBdr>
        <w:ind w:left="709"/>
        <w:rPr>
          <w:rFonts w:ascii="Arial" w:eastAsia="Arial" w:hAnsi="Arial" w:cs="Arial"/>
          <w:color w:val="000000"/>
        </w:rPr>
      </w:pPr>
      <w:r>
        <w:rPr>
          <w:rFonts w:ascii="Arial" w:eastAsia="Arial" w:hAnsi="Arial" w:cs="Arial"/>
          <w:color w:val="000000"/>
        </w:rPr>
        <w:t>The directors co-operate fully with the LA admissions criteria and the director’s admission policy has due regard for the guidance in the SEN and Disability Code of Practice: 0 to 25 years 2014</w:t>
      </w:r>
      <w:r>
        <w:rPr>
          <w:rFonts w:ascii="Arimo" w:eastAsia="Arimo" w:hAnsi="Arimo" w:cs="Arimo"/>
          <w:color w:val="000000"/>
        </w:rPr>
        <w:br/>
      </w:r>
    </w:p>
    <w:p w:rsidR="00A22E51" w:rsidRDefault="00381467">
      <w:pPr>
        <w:pBdr>
          <w:top w:val="nil"/>
          <w:left w:val="nil"/>
          <w:bottom w:val="nil"/>
          <w:right w:val="nil"/>
          <w:between w:val="nil"/>
        </w:pBdr>
        <w:rPr>
          <w:rFonts w:ascii="Arial" w:eastAsia="Arial" w:hAnsi="Arial" w:cs="Arial"/>
          <w:color w:val="000000"/>
        </w:rPr>
      </w:pPr>
      <w:r>
        <w:rPr>
          <w:rFonts w:ascii="Arial" w:eastAsia="Arial" w:hAnsi="Arial" w:cs="Arial"/>
          <w:color w:val="000000"/>
        </w:rPr>
        <w:t>(2)</w:t>
      </w:r>
      <w:r>
        <w:rPr>
          <w:rFonts w:ascii="Arial" w:eastAsia="Arial" w:hAnsi="Arial" w:cs="Arial"/>
          <w:color w:val="000000"/>
        </w:rPr>
        <w:tab/>
      </w:r>
      <w:r w:rsidRPr="00500C00">
        <w:rPr>
          <w:rFonts w:ascii="Arial" w:eastAsia="Arial" w:hAnsi="Arial" w:cs="Arial"/>
        </w:rPr>
        <w:t>SEND</w:t>
      </w:r>
      <w:r>
        <w:rPr>
          <w:rFonts w:ascii="Arial" w:eastAsia="Arial" w:hAnsi="Arial" w:cs="Arial"/>
          <w:color w:val="000000"/>
        </w:rPr>
        <w:t xml:space="preserve"> leadership</w:t>
      </w:r>
      <w:r>
        <w:rPr>
          <w:rFonts w:ascii="Arial" w:eastAsia="Arial" w:hAnsi="Arial" w:cs="Arial"/>
          <w:color w:val="000000"/>
        </w:rPr>
        <w:br/>
      </w:r>
    </w:p>
    <w:p w:rsidR="00A22E51" w:rsidRDefault="00D44C26" w:rsidP="00D44C26">
      <w:pPr>
        <w:pBdr>
          <w:top w:val="nil"/>
          <w:left w:val="nil"/>
          <w:bottom w:val="nil"/>
          <w:right w:val="nil"/>
          <w:between w:val="nil"/>
        </w:pBdr>
        <w:rPr>
          <w:rFonts w:ascii="Arial" w:eastAsia="Arial" w:hAnsi="Arial" w:cs="Arial"/>
          <w:color w:val="000000"/>
        </w:rPr>
      </w:pPr>
      <w:r>
        <w:rPr>
          <w:rFonts w:ascii="Arial" w:eastAsia="Arial" w:hAnsi="Arial" w:cs="Arial"/>
          <w:color w:val="000000"/>
        </w:rPr>
        <w:lastRenderedPageBreak/>
        <w:t>The named SEN/D Co-ordinator</w:t>
      </w:r>
      <w:r w:rsidR="00381467">
        <w:rPr>
          <w:rFonts w:ascii="Arial" w:eastAsia="Arial" w:hAnsi="Arial" w:cs="Arial"/>
          <w:color w:val="000000"/>
        </w:rPr>
        <w:t xml:space="preserve"> is Hazel Hughes.  The named Governor who takes a special interest in SEN/D </w:t>
      </w:r>
      <w:r w:rsidR="006E61AA">
        <w:rPr>
          <w:rFonts w:ascii="Arial" w:eastAsia="Arial" w:hAnsi="Arial" w:cs="Arial"/>
          <w:color w:val="000000" w:themeColor="text1"/>
        </w:rPr>
        <w:t>is Shannon Gu</w:t>
      </w:r>
      <w:r w:rsidR="007B5750" w:rsidRPr="007B5750">
        <w:rPr>
          <w:rFonts w:ascii="Arial" w:eastAsia="Arial" w:hAnsi="Arial" w:cs="Arial"/>
          <w:color w:val="000000" w:themeColor="text1"/>
        </w:rPr>
        <w:t>rney</w:t>
      </w:r>
      <w:r w:rsidR="00381467">
        <w:rPr>
          <w:rFonts w:ascii="Arial" w:eastAsia="Arial" w:hAnsi="Arial" w:cs="Arial"/>
          <w:color w:val="000000"/>
        </w:rPr>
        <w:t xml:space="preserve">. The Local Governing Body are responsible for monitoring the provision for students with SEN/D. </w:t>
      </w:r>
      <w:r w:rsidR="00381467">
        <w:rPr>
          <w:rFonts w:ascii="Arimo" w:eastAsia="Arimo" w:hAnsi="Arimo" w:cs="Arimo"/>
          <w:color w:val="000000"/>
        </w:rPr>
        <w:br/>
      </w:r>
    </w:p>
    <w:p w:rsidR="00A22E51" w:rsidRDefault="00381467">
      <w:pPr>
        <w:pBdr>
          <w:top w:val="nil"/>
          <w:left w:val="nil"/>
          <w:bottom w:val="nil"/>
          <w:right w:val="nil"/>
          <w:between w:val="nil"/>
        </w:pBdr>
        <w:rPr>
          <w:rFonts w:ascii="Arial" w:eastAsia="Arial" w:hAnsi="Arial" w:cs="Arial"/>
          <w:color w:val="000000"/>
        </w:rPr>
      </w:pPr>
      <w:r>
        <w:rPr>
          <w:rFonts w:ascii="Arial" w:eastAsia="Arial" w:hAnsi="Arial" w:cs="Arial"/>
          <w:color w:val="000000"/>
        </w:rPr>
        <w:t>(3)</w:t>
      </w:r>
      <w:r>
        <w:rPr>
          <w:rFonts w:ascii="Arial" w:eastAsia="Arial" w:hAnsi="Arial" w:cs="Arial"/>
          <w:color w:val="000000"/>
        </w:rPr>
        <w:tab/>
        <w:t>Specific responsibilities of SEN/D leadership include:</w:t>
      </w:r>
    </w:p>
    <w:p w:rsidR="00A22E51" w:rsidRDefault="00381467">
      <w:pPr>
        <w:pBdr>
          <w:top w:val="nil"/>
          <w:left w:val="nil"/>
          <w:bottom w:val="nil"/>
          <w:right w:val="nil"/>
          <w:between w:val="nil"/>
        </w:pBdr>
        <w:ind w:firstLine="709"/>
        <w:rPr>
          <w:rFonts w:ascii="Arial" w:eastAsia="Arial" w:hAnsi="Arial" w:cs="Arial"/>
          <w:color w:val="000000"/>
        </w:rPr>
      </w:pPr>
      <w:r>
        <w:rPr>
          <w:rFonts w:ascii="Arial" w:eastAsia="Arial" w:hAnsi="Arial" w:cs="Arial"/>
          <w:color w:val="000000"/>
        </w:rPr>
        <w:t>• Overseeing the day-to-day operation of the school’s SEN/D policy</w:t>
      </w:r>
    </w:p>
    <w:p w:rsidR="00A22E51" w:rsidRDefault="00381467">
      <w:pPr>
        <w:pBdr>
          <w:top w:val="nil"/>
          <w:left w:val="nil"/>
          <w:bottom w:val="nil"/>
          <w:right w:val="nil"/>
          <w:between w:val="nil"/>
        </w:pBdr>
        <w:ind w:firstLine="709"/>
        <w:rPr>
          <w:rFonts w:ascii="Arial" w:eastAsia="Arial" w:hAnsi="Arial" w:cs="Arial"/>
          <w:color w:val="000000"/>
        </w:rPr>
      </w:pPr>
      <w:r>
        <w:rPr>
          <w:rFonts w:ascii="Arial" w:eastAsia="Arial" w:hAnsi="Arial" w:cs="Arial"/>
          <w:color w:val="000000"/>
        </w:rPr>
        <w:t>• Co-ordinating provision for all students with SEN/D</w:t>
      </w:r>
    </w:p>
    <w:p w:rsidR="00A22E51" w:rsidRDefault="00381467">
      <w:pPr>
        <w:pBdr>
          <w:top w:val="nil"/>
          <w:left w:val="nil"/>
          <w:bottom w:val="nil"/>
          <w:right w:val="nil"/>
          <w:between w:val="nil"/>
        </w:pBdr>
        <w:ind w:firstLine="709"/>
        <w:rPr>
          <w:rFonts w:ascii="Arial" w:eastAsia="Arial" w:hAnsi="Arial" w:cs="Arial"/>
          <w:color w:val="000000"/>
        </w:rPr>
      </w:pPr>
      <w:r>
        <w:rPr>
          <w:rFonts w:ascii="Arial" w:eastAsia="Arial" w:hAnsi="Arial" w:cs="Arial"/>
          <w:color w:val="000000"/>
        </w:rPr>
        <w:t>• Liaising with colleagues</w:t>
      </w:r>
    </w:p>
    <w:p w:rsidR="00A22E51" w:rsidRDefault="00381467">
      <w:pPr>
        <w:pBdr>
          <w:top w:val="nil"/>
          <w:left w:val="nil"/>
          <w:bottom w:val="nil"/>
          <w:right w:val="nil"/>
          <w:between w:val="nil"/>
        </w:pBdr>
        <w:ind w:firstLine="709"/>
        <w:rPr>
          <w:rFonts w:ascii="Arial" w:eastAsia="Arial" w:hAnsi="Arial" w:cs="Arial"/>
          <w:color w:val="000000"/>
        </w:rPr>
      </w:pPr>
      <w:r>
        <w:rPr>
          <w:rFonts w:ascii="Arial" w:eastAsia="Arial" w:hAnsi="Arial" w:cs="Arial"/>
          <w:color w:val="000000"/>
        </w:rPr>
        <w:t>• Overseeing the records of all students with SEN/D</w:t>
      </w:r>
    </w:p>
    <w:p w:rsidR="00A22E51" w:rsidRDefault="00381467">
      <w:pPr>
        <w:pBdr>
          <w:top w:val="nil"/>
          <w:left w:val="nil"/>
          <w:bottom w:val="nil"/>
          <w:right w:val="nil"/>
          <w:between w:val="nil"/>
        </w:pBdr>
        <w:ind w:firstLine="709"/>
        <w:rPr>
          <w:rFonts w:ascii="Arial" w:eastAsia="Arial" w:hAnsi="Arial" w:cs="Arial"/>
          <w:color w:val="000000"/>
        </w:rPr>
      </w:pPr>
      <w:r>
        <w:rPr>
          <w:rFonts w:ascii="Arial" w:eastAsia="Arial" w:hAnsi="Arial" w:cs="Arial"/>
          <w:color w:val="000000"/>
        </w:rPr>
        <w:t>• Liaising with parents</w:t>
      </w:r>
    </w:p>
    <w:p w:rsidR="00A22E51" w:rsidRDefault="00381467">
      <w:pPr>
        <w:pBdr>
          <w:top w:val="nil"/>
          <w:left w:val="nil"/>
          <w:bottom w:val="nil"/>
          <w:right w:val="nil"/>
          <w:between w:val="nil"/>
        </w:pBdr>
        <w:ind w:firstLine="709"/>
        <w:rPr>
          <w:rFonts w:ascii="Arial" w:eastAsia="Arial" w:hAnsi="Arial" w:cs="Arial"/>
          <w:color w:val="000000"/>
        </w:rPr>
      </w:pPr>
      <w:r>
        <w:rPr>
          <w:rFonts w:ascii="Arial" w:eastAsia="Arial" w:hAnsi="Arial" w:cs="Arial"/>
          <w:color w:val="000000"/>
        </w:rPr>
        <w:t>• Contributing to in-service training of staff</w:t>
      </w:r>
    </w:p>
    <w:p w:rsidR="00A22E51" w:rsidRDefault="00381467">
      <w:pPr>
        <w:pBdr>
          <w:top w:val="nil"/>
          <w:left w:val="nil"/>
          <w:bottom w:val="nil"/>
          <w:right w:val="nil"/>
          <w:between w:val="nil"/>
        </w:pBdr>
        <w:ind w:firstLine="709"/>
        <w:rPr>
          <w:rFonts w:ascii="Arial" w:eastAsia="Arial" w:hAnsi="Arial" w:cs="Arial"/>
          <w:color w:val="000000"/>
        </w:rPr>
      </w:pPr>
      <w:r>
        <w:rPr>
          <w:rFonts w:ascii="Arial" w:eastAsia="Arial" w:hAnsi="Arial" w:cs="Arial"/>
          <w:color w:val="000000"/>
        </w:rPr>
        <w:t xml:space="preserve">• Liaising with external agencies (such as LA support services, Health and </w:t>
      </w:r>
      <w:r>
        <w:rPr>
          <w:rFonts w:ascii="Arimo" w:eastAsia="Arimo" w:hAnsi="Arimo" w:cs="Arimo"/>
          <w:color w:val="000000"/>
        </w:rPr>
        <w:br/>
      </w:r>
      <w:r>
        <w:rPr>
          <w:rFonts w:ascii="Arial" w:eastAsia="Arial" w:hAnsi="Arial" w:cs="Arial"/>
          <w:color w:val="000000"/>
        </w:rPr>
        <w:t xml:space="preserve"> </w:t>
      </w:r>
      <w:r>
        <w:rPr>
          <w:rFonts w:ascii="Arial" w:eastAsia="Arial" w:hAnsi="Arial" w:cs="Arial"/>
          <w:color w:val="000000"/>
        </w:rPr>
        <w:tab/>
        <w:t xml:space="preserve">   Social Care).</w:t>
      </w:r>
      <w:r>
        <w:rPr>
          <w:rFonts w:ascii="Arimo" w:eastAsia="Arimo" w:hAnsi="Arimo" w:cs="Arimo"/>
          <w:color w:val="000000"/>
        </w:rPr>
        <w:br/>
      </w:r>
    </w:p>
    <w:p w:rsidR="00A22E51" w:rsidRDefault="00381467">
      <w:pPr>
        <w:pBdr>
          <w:top w:val="nil"/>
          <w:left w:val="nil"/>
          <w:bottom w:val="nil"/>
          <w:right w:val="nil"/>
          <w:between w:val="nil"/>
        </w:pBdr>
        <w:rPr>
          <w:rFonts w:ascii="Arial" w:eastAsia="Arial" w:hAnsi="Arial" w:cs="Arial"/>
          <w:color w:val="FF0000"/>
        </w:rPr>
      </w:pPr>
      <w:r>
        <w:rPr>
          <w:rFonts w:ascii="Arial" w:eastAsia="Arial" w:hAnsi="Arial" w:cs="Arial"/>
          <w:color w:val="000000"/>
        </w:rPr>
        <w:t xml:space="preserve">2:2 </w:t>
      </w:r>
      <w:r>
        <w:rPr>
          <w:rFonts w:ascii="Arial" w:eastAsia="Arial" w:hAnsi="Arial" w:cs="Arial"/>
          <w:color w:val="000000"/>
        </w:rPr>
        <w:tab/>
        <w:t>Admission Arrangements</w:t>
      </w:r>
    </w:p>
    <w:p w:rsidR="00A22E51" w:rsidRDefault="00381467">
      <w:pPr>
        <w:pBdr>
          <w:top w:val="nil"/>
          <w:left w:val="nil"/>
          <w:bottom w:val="nil"/>
          <w:right w:val="nil"/>
          <w:between w:val="nil"/>
        </w:pBdr>
        <w:ind w:left="720"/>
        <w:rPr>
          <w:rFonts w:ascii="Arial" w:eastAsia="Arial" w:hAnsi="Arial" w:cs="Arial"/>
          <w:color w:val="000000"/>
        </w:rPr>
      </w:pPr>
      <w:r>
        <w:rPr>
          <w:rFonts w:ascii="Arial" w:eastAsia="Arial" w:hAnsi="Arial" w:cs="Arial"/>
          <w:color w:val="000000"/>
        </w:rPr>
        <w:t xml:space="preserve">We welcome students with SEN/D, but without </w:t>
      </w:r>
      <w:r w:rsidRPr="00D1078B">
        <w:rPr>
          <w:rFonts w:ascii="Arial" w:eastAsia="Arial" w:hAnsi="Arial" w:cs="Arial"/>
        </w:rPr>
        <w:t xml:space="preserve">an Education </w:t>
      </w:r>
      <w:r>
        <w:rPr>
          <w:rFonts w:ascii="Arial" w:eastAsia="Arial" w:hAnsi="Arial" w:cs="Arial"/>
          <w:color w:val="000000"/>
        </w:rPr>
        <w:t xml:space="preserve">Health Care Plan in our mainstream school and support the legislation that states schools ‘must not refuse to admit a child who has SEN/D but does not have </w:t>
      </w:r>
      <w:r w:rsidRPr="00D1078B">
        <w:rPr>
          <w:rFonts w:ascii="Arial" w:eastAsia="Arial" w:hAnsi="Arial" w:cs="Arial"/>
        </w:rPr>
        <w:t xml:space="preserve">an Education </w:t>
      </w:r>
      <w:r>
        <w:rPr>
          <w:rFonts w:ascii="Arial" w:eastAsia="Arial" w:hAnsi="Arial" w:cs="Arial"/>
          <w:color w:val="000000"/>
        </w:rPr>
        <w:t>Health Care Plan because they feel unable to cater for their special education needs’ [Inclusive Schooling, DfES statutory guidance, November 2001].</w:t>
      </w:r>
    </w:p>
    <w:p w:rsidR="00A22E51" w:rsidRDefault="00A22E51">
      <w:pPr>
        <w:pBdr>
          <w:top w:val="nil"/>
          <w:left w:val="nil"/>
          <w:bottom w:val="nil"/>
          <w:right w:val="nil"/>
          <w:between w:val="nil"/>
        </w:pBdr>
        <w:ind w:left="720"/>
        <w:rPr>
          <w:rFonts w:ascii="Arial" w:eastAsia="Arial" w:hAnsi="Arial" w:cs="Arial"/>
          <w:color w:val="000000"/>
        </w:rPr>
      </w:pPr>
    </w:p>
    <w:p w:rsidR="00A22E51" w:rsidRDefault="00381467">
      <w:pPr>
        <w:pBdr>
          <w:top w:val="nil"/>
          <w:left w:val="nil"/>
          <w:bottom w:val="nil"/>
          <w:right w:val="nil"/>
          <w:between w:val="nil"/>
        </w:pBdr>
        <w:ind w:left="720"/>
        <w:rPr>
          <w:rFonts w:ascii="Arial" w:eastAsia="Arial" w:hAnsi="Arial" w:cs="Arial"/>
          <w:color w:val="000000"/>
        </w:rPr>
      </w:pPr>
      <w:r>
        <w:rPr>
          <w:rFonts w:ascii="Arial" w:eastAsia="Arial" w:hAnsi="Arial" w:cs="Arial"/>
          <w:color w:val="000000"/>
        </w:rPr>
        <w:t xml:space="preserve">Applications from parents/carers of students with SEN/D but no </w:t>
      </w:r>
      <w:r w:rsidRPr="00D1078B">
        <w:rPr>
          <w:rFonts w:ascii="Arial" w:eastAsia="Arial" w:hAnsi="Arial" w:cs="Arial"/>
        </w:rPr>
        <w:t>Educ</w:t>
      </w:r>
      <w:r>
        <w:rPr>
          <w:rFonts w:ascii="Arial" w:eastAsia="Arial" w:hAnsi="Arial" w:cs="Arial"/>
          <w:color w:val="000000"/>
        </w:rPr>
        <w:t>ation Health Care Plan will be considered on the basis of the School’s published admissions criteria.</w:t>
      </w:r>
    </w:p>
    <w:p w:rsidR="00A22E51" w:rsidRDefault="00A22E51">
      <w:pPr>
        <w:pBdr>
          <w:top w:val="nil"/>
          <w:left w:val="nil"/>
          <w:bottom w:val="nil"/>
          <w:right w:val="nil"/>
          <w:between w:val="nil"/>
        </w:pBdr>
        <w:ind w:left="720"/>
        <w:rPr>
          <w:rFonts w:ascii="Arial" w:eastAsia="Arial" w:hAnsi="Arial" w:cs="Arial"/>
          <w:color w:val="000000"/>
        </w:rPr>
      </w:pPr>
    </w:p>
    <w:p w:rsidR="00A22E51" w:rsidRDefault="00381467">
      <w:pPr>
        <w:pBdr>
          <w:top w:val="nil"/>
          <w:left w:val="nil"/>
          <w:bottom w:val="nil"/>
          <w:right w:val="nil"/>
          <w:between w:val="nil"/>
        </w:pBdr>
        <w:ind w:left="720"/>
        <w:rPr>
          <w:rFonts w:ascii="Arial" w:eastAsia="Arial" w:hAnsi="Arial" w:cs="Arial"/>
          <w:color w:val="000000"/>
        </w:rPr>
      </w:pPr>
      <w:r>
        <w:rPr>
          <w:rFonts w:ascii="Arial" w:eastAsia="Arial" w:hAnsi="Arial" w:cs="Arial"/>
          <w:color w:val="000000"/>
        </w:rPr>
        <w:t xml:space="preserve">Applications for students who have </w:t>
      </w:r>
      <w:r w:rsidRPr="000A2806">
        <w:rPr>
          <w:rFonts w:ascii="Arial" w:eastAsia="Arial" w:hAnsi="Arial" w:cs="Arial"/>
        </w:rPr>
        <w:t xml:space="preserve">an Education </w:t>
      </w:r>
      <w:r>
        <w:rPr>
          <w:rFonts w:ascii="Arial" w:eastAsia="Arial" w:hAnsi="Arial" w:cs="Arial"/>
          <w:color w:val="000000"/>
        </w:rPr>
        <w:t>Health Care Plan of SEN are made to the school via the SEN Section of the LA who have responsibility for</w:t>
      </w:r>
      <w:r w:rsidRPr="000A2806">
        <w:rPr>
          <w:rFonts w:ascii="Arial" w:eastAsia="Arial" w:hAnsi="Arial" w:cs="Arial"/>
        </w:rPr>
        <w:t xml:space="preserve"> the </w:t>
      </w:r>
      <w:r>
        <w:rPr>
          <w:rFonts w:ascii="Arial" w:eastAsia="Arial" w:hAnsi="Arial" w:cs="Arial"/>
          <w:color w:val="000000"/>
        </w:rPr>
        <w:t xml:space="preserve">Education Health Care Plan. The school then has a legal requirement to make a written response (within 15 working days) as to whether the needs of the student can be met by the school. If the school can meet the student’s SEN/D needs then Logic Studio School will be named as the placement within the </w:t>
      </w:r>
      <w:r w:rsidRPr="000A2806">
        <w:rPr>
          <w:rFonts w:ascii="Arial" w:eastAsia="Arial" w:hAnsi="Arial" w:cs="Arial"/>
        </w:rPr>
        <w:t>Ed</w:t>
      </w:r>
      <w:r>
        <w:rPr>
          <w:rFonts w:ascii="Arial" w:eastAsia="Arial" w:hAnsi="Arial" w:cs="Arial"/>
          <w:color w:val="000000"/>
        </w:rPr>
        <w:t>ucation Health Care Plan. If the school feels that it is unable to meet the student’s needs this is referred back to the student’s LA.</w:t>
      </w:r>
    </w:p>
    <w:p w:rsidR="00A22E51" w:rsidRDefault="00A22E51">
      <w:pPr>
        <w:pBdr>
          <w:top w:val="nil"/>
          <w:left w:val="nil"/>
          <w:bottom w:val="nil"/>
          <w:right w:val="nil"/>
          <w:between w:val="nil"/>
        </w:pBdr>
        <w:ind w:left="720"/>
        <w:rPr>
          <w:rFonts w:ascii="Arial" w:eastAsia="Arial" w:hAnsi="Arial" w:cs="Arial"/>
          <w:color w:val="000000"/>
        </w:rPr>
      </w:pPr>
    </w:p>
    <w:p w:rsidR="00A22E51" w:rsidRDefault="00381467">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2.3 </w:t>
      </w:r>
      <w:r>
        <w:rPr>
          <w:rFonts w:ascii="Arial" w:eastAsia="Arial" w:hAnsi="Arial" w:cs="Arial"/>
          <w:color w:val="000000"/>
        </w:rPr>
        <w:tab/>
        <w:t>Arrangements for partnership with parents/carers of students with SEN/D</w:t>
      </w:r>
    </w:p>
    <w:p w:rsidR="00A22E51" w:rsidRDefault="00381467">
      <w:pPr>
        <w:pBdr>
          <w:top w:val="nil"/>
          <w:left w:val="nil"/>
          <w:bottom w:val="nil"/>
          <w:right w:val="nil"/>
          <w:between w:val="nil"/>
        </w:pBdr>
        <w:ind w:left="720"/>
        <w:rPr>
          <w:rFonts w:ascii="Arial" w:eastAsia="Arial" w:hAnsi="Arial" w:cs="Arial"/>
          <w:color w:val="000000"/>
        </w:rPr>
      </w:pPr>
      <w:r>
        <w:rPr>
          <w:rFonts w:ascii="Arial" w:eastAsia="Arial" w:hAnsi="Arial" w:cs="Arial"/>
          <w:color w:val="000000"/>
        </w:rPr>
        <w:t>We recognise how essential it is to actively seek to work with parents/carers and value the contribution they make in terms of their ‘unique strengths, knowledge and experience’.</w:t>
      </w:r>
      <w:r>
        <w:rPr>
          <w:rFonts w:ascii="Arimo" w:eastAsia="Arimo" w:hAnsi="Arimo" w:cs="Arimo"/>
          <w:color w:val="000000"/>
        </w:rPr>
        <w:br/>
      </w:r>
    </w:p>
    <w:p w:rsidR="00A22E51" w:rsidRDefault="00381467">
      <w:pPr>
        <w:pBdr>
          <w:top w:val="nil"/>
          <w:left w:val="nil"/>
          <w:bottom w:val="nil"/>
          <w:right w:val="nil"/>
          <w:between w:val="nil"/>
        </w:pBdr>
        <w:ind w:left="720"/>
        <w:rPr>
          <w:rFonts w:ascii="Arial" w:eastAsia="Arial" w:hAnsi="Arial" w:cs="Arial"/>
          <w:color w:val="000000"/>
        </w:rPr>
      </w:pPr>
      <w:r>
        <w:rPr>
          <w:rFonts w:ascii="Arial" w:eastAsia="Arial" w:hAnsi="Arial" w:cs="Arial"/>
          <w:color w:val="000000"/>
        </w:rPr>
        <w:t>We inform parents/carers when special educational provision is being made through a letter on transition from primary school, telephone conversations and/or face – to – face meetings with the SEN/D staff.</w:t>
      </w:r>
      <w:r>
        <w:rPr>
          <w:rFonts w:ascii="Arimo" w:eastAsia="Arimo" w:hAnsi="Arimo" w:cs="Arimo"/>
          <w:color w:val="000000"/>
        </w:rPr>
        <w:br/>
      </w:r>
    </w:p>
    <w:p w:rsidR="00A22E51" w:rsidRDefault="00381467">
      <w:pPr>
        <w:pBdr>
          <w:top w:val="nil"/>
          <w:left w:val="nil"/>
          <w:bottom w:val="nil"/>
          <w:right w:val="nil"/>
          <w:between w:val="nil"/>
        </w:pBdr>
        <w:ind w:left="720"/>
        <w:rPr>
          <w:rFonts w:ascii="Arial" w:eastAsia="Arial" w:hAnsi="Arial" w:cs="Arial"/>
          <w:color w:val="000000"/>
        </w:rPr>
      </w:pPr>
      <w:r>
        <w:rPr>
          <w:rFonts w:ascii="Arial" w:eastAsia="Arial" w:hAnsi="Arial" w:cs="Arial"/>
          <w:color w:val="000000"/>
        </w:rPr>
        <w:t>We encourage parents/carers to contribute their knowledge and understanding of their child, and to raise any concerns they may have about their child’s needs and the provision which is being made for them as part of our continuing dialogue.</w:t>
      </w:r>
      <w:r>
        <w:rPr>
          <w:rFonts w:ascii="Arimo" w:eastAsia="Arimo" w:hAnsi="Arimo" w:cs="Arimo"/>
          <w:color w:val="000000"/>
        </w:rPr>
        <w:br/>
      </w:r>
    </w:p>
    <w:p w:rsidR="00A22E51" w:rsidRDefault="00381467">
      <w:pPr>
        <w:pBdr>
          <w:top w:val="nil"/>
          <w:left w:val="nil"/>
          <w:bottom w:val="nil"/>
          <w:right w:val="nil"/>
          <w:between w:val="nil"/>
        </w:pBdr>
        <w:ind w:left="720"/>
        <w:rPr>
          <w:rFonts w:ascii="Arial" w:eastAsia="Arial" w:hAnsi="Arial" w:cs="Arial"/>
          <w:color w:val="000000"/>
        </w:rPr>
      </w:pPr>
      <w:r>
        <w:rPr>
          <w:rFonts w:ascii="Arial" w:eastAsia="Arial" w:hAnsi="Arial" w:cs="Arial"/>
          <w:color w:val="000000"/>
        </w:rPr>
        <w:t>Our school works closely with the Parent Partnership Service of the Local Authority. Information about this service is always available from the SENCO.</w:t>
      </w:r>
    </w:p>
    <w:p w:rsidR="00A22E51" w:rsidRDefault="00381467">
      <w:pPr>
        <w:pBdr>
          <w:top w:val="nil"/>
          <w:left w:val="nil"/>
          <w:bottom w:val="nil"/>
          <w:right w:val="nil"/>
          <w:between w:val="nil"/>
        </w:pBdr>
        <w:ind w:left="720"/>
        <w:rPr>
          <w:rFonts w:ascii="Arial" w:eastAsia="Arial" w:hAnsi="Arial" w:cs="Arial"/>
          <w:color w:val="000000"/>
        </w:rPr>
      </w:pPr>
      <w:r>
        <w:rPr>
          <w:rFonts w:ascii="Arimo" w:eastAsia="Arimo" w:hAnsi="Arimo" w:cs="Arimo"/>
          <w:color w:val="000000"/>
        </w:rPr>
        <w:lastRenderedPageBreak/>
        <w:br/>
      </w:r>
      <w:r>
        <w:rPr>
          <w:rFonts w:ascii="Arial" w:eastAsia="Arial" w:hAnsi="Arial" w:cs="Arial"/>
          <w:color w:val="000000"/>
        </w:rPr>
        <w:t>Parents/carers of any student identified with SEN/D may contact the Parent Partnership Service for independent support and advice.</w:t>
      </w:r>
    </w:p>
    <w:p w:rsidR="00A22E51" w:rsidRDefault="00381467">
      <w:pPr>
        <w:pBdr>
          <w:top w:val="nil"/>
          <w:left w:val="nil"/>
          <w:bottom w:val="nil"/>
          <w:right w:val="nil"/>
          <w:between w:val="nil"/>
        </w:pBdr>
        <w:ind w:left="720"/>
        <w:rPr>
          <w:rFonts w:ascii="Arial" w:eastAsia="Arial" w:hAnsi="Arial" w:cs="Arial"/>
          <w:color w:val="FF0000"/>
        </w:rPr>
      </w:pPr>
      <w:r>
        <w:rPr>
          <w:rFonts w:ascii="Arimo" w:eastAsia="Arimo" w:hAnsi="Arimo" w:cs="Arimo"/>
          <w:color w:val="000000"/>
        </w:rPr>
        <w:br/>
      </w:r>
      <w:r w:rsidRPr="007B5750">
        <w:rPr>
          <w:rFonts w:ascii="Arial" w:eastAsia="Arial" w:hAnsi="Arial" w:cs="Arial"/>
          <w:color w:val="000000" w:themeColor="text1"/>
        </w:rPr>
        <w:t xml:space="preserve">The name of </w:t>
      </w:r>
      <w:r w:rsidR="007B7A00" w:rsidRPr="007B5750">
        <w:rPr>
          <w:rFonts w:ascii="Arial" w:eastAsia="Arial" w:hAnsi="Arial" w:cs="Arial"/>
          <w:color w:val="000000" w:themeColor="text1"/>
        </w:rPr>
        <w:t xml:space="preserve">SENDIASS Representative </w:t>
      </w:r>
      <w:r w:rsidRPr="007B5750">
        <w:rPr>
          <w:rFonts w:ascii="Arial" w:eastAsia="Arial" w:hAnsi="Arial" w:cs="Arial"/>
          <w:color w:val="000000" w:themeColor="text1"/>
        </w:rPr>
        <w:t>for the London Borough of Hounslow is</w:t>
      </w:r>
      <w:r w:rsidR="007B7A00" w:rsidRPr="007B5750">
        <w:rPr>
          <w:rFonts w:ascii="Arial" w:eastAsia="Arial" w:hAnsi="Arial" w:cs="Arial"/>
          <w:color w:val="000000" w:themeColor="text1"/>
        </w:rPr>
        <w:t xml:space="preserve"> Jo Classick</w:t>
      </w:r>
      <w:r w:rsidRPr="007B5750">
        <w:rPr>
          <w:rFonts w:ascii="Arial" w:eastAsia="Arial" w:hAnsi="Arial" w:cs="Arial"/>
          <w:color w:val="000000" w:themeColor="text1"/>
        </w:rPr>
        <w:t xml:space="preserve">. </w:t>
      </w:r>
    </w:p>
    <w:p w:rsidR="00A22E51" w:rsidRDefault="00A22E51">
      <w:pPr>
        <w:pBdr>
          <w:top w:val="nil"/>
          <w:left w:val="nil"/>
          <w:bottom w:val="nil"/>
          <w:right w:val="nil"/>
          <w:between w:val="nil"/>
        </w:pBdr>
        <w:rPr>
          <w:rFonts w:ascii="Arial" w:eastAsia="Arial" w:hAnsi="Arial" w:cs="Arial"/>
          <w:color w:val="000000"/>
        </w:rPr>
      </w:pPr>
    </w:p>
    <w:p w:rsidR="00A22E51" w:rsidRDefault="00381467">
      <w:pPr>
        <w:pBdr>
          <w:top w:val="nil"/>
          <w:left w:val="nil"/>
          <w:bottom w:val="nil"/>
          <w:right w:val="nil"/>
          <w:between w:val="nil"/>
        </w:pBdr>
        <w:rPr>
          <w:rFonts w:ascii="Arial" w:eastAsia="Arial" w:hAnsi="Arial" w:cs="Arial"/>
          <w:b/>
          <w:color w:val="000000"/>
        </w:rPr>
      </w:pPr>
      <w:r>
        <w:rPr>
          <w:rFonts w:ascii="Arial" w:eastAsia="Arial" w:hAnsi="Arial" w:cs="Arial"/>
          <w:b/>
          <w:color w:val="000000"/>
        </w:rPr>
        <w:t>Part 3: Identification, Assessment and Provision</w:t>
      </w:r>
      <w:r>
        <w:rPr>
          <w:rFonts w:ascii="Arimo" w:eastAsia="Arimo" w:hAnsi="Arimo" w:cs="Arimo"/>
          <w:color w:val="000000"/>
        </w:rPr>
        <w:br/>
      </w:r>
    </w:p>
    <w:p w:rsidR="00A22E51" w:rsidRDefault="00381467">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3.1 </w:t>
      </w:r>
      <w:r>
        <w:rPr>
          <w:rFonts w:ascii="Arial" w:eastAsia="Arial" w:hAnsi="Arial" w:cs="Arial"/>
          <w:color w:val="000000"/>
        </w:rPr>
        <w:tab/>
        <w:t>Identification</w:t>
      </w:r>
    </w:p>
    <w:p w:rsidR="00A22E51" w:rsidRDefault="00A22E51">
      <w:pPr>
        <w:pBdr>
          <w:top w:val="nil"/>
          <w:left w:val="nil"/>
          <w:bottom w:val="nil"/>
          <w:right w:val="nil"/>
          <w:between w:val="nil"/>
        </w:pBdr>
        <w:ind w:firstLine="709"/>
        <w:rPr>
          <w:rFonts w:ascii="Arial" w:eastAsia="Arial" w:hAnsi="Arial" w:cs="Arial"/>
          <w:color w:val="000000"/>
        </w:rPr>
      </w:pPr>
    </w:p>
    <w:p w:rsidR="00A22E51" w:rsidRDefault="00A22E51">
      <w:pPr>
        <w:pBdr>
          <w:top w:val="nil"/>
          <w:left w:val="nil"/>
          <w:bottom w:val="nil"/>
          <w:right w:val="nil"/>
          <w:between w:val="nil"/>
        </w:pBdr>
        <w:ind w:firstLine="709"/>
        <w:rPr>
          <w:rFonts w:ascii="Arial" w:eastAsia="Arial" w:hAnsi="Arial" w:cs="Arial"/>
          <w:color w:val="000000"/>
        </w:rPr>
      </w:pPr>
    </w:p>
    <w:p w:rsidR="00A22E51" w:rsidRDefault="00381467">
      <w:pPr>
        <w:pBdr>
          <w:top w:val="nil"/>
          <w:left w:val="nil"/>
          <w:bottom w:val="nil"/>
          <w:right w:val="nil"/>
          <w:between w:val="nil"/>
        </w:pBdr>
        <w:ind w:left="720"/>
        <w:rPr>
          <w:rFonts w:ascii="Arial" w:eastAsia="Arial" w:hAnsi="Arial" w:cs="Arial"/>
          <w:color w:val="000000"/>
        </w:rPr>
      </w:pPr>
      <w:r>
        <w:rPr>
          <w:rFonts w:ascii="Arial" w:eastAsia="Arial" w:hAnsi="Arial" w:cs="Arial"/>
          <w:color w:val="000000"/>
        </w:rPr>
        <w:t>We are committed to early identification of SEN/D and use the graduated response as outlined in the “Code of Practice (2014)”. It is based on the assumption that students’ special educational needs/ disability and requirements fall into the following four broad areas:</w:t>
      </w:r>
      <w:r>
        <w:rPr>
          <w:rFonts w:ascii="Arimo" w:eastAsia="Arimo" w:hAnsi="Arimo" w:cs="Arimo"/>
          <w:color w:val="000000"/>
        </w:rPr>
        <w:br/>
      </w:r>
    </w:p>
    <w:p w:rsidR="00A22E51" w:rsidRDefault="00381467">
      <w:pPr>
        <w:pBdr>
          <w:top w:val="nil"/>
          <w:left w:val="nil"/>
          <w:bottom w:val="nil"/>
          <w:right w:val="nil"/>
          <w:between w:val="nil"/>
        </w:pBdr>
        <w:ind w:firstLine="720"/>
        <w:rPr>
          <w:rFonts w:ascii="Arial" w:eastAsia="Arial" w:hAnsi="Arial" w:cs="Arial"/>
          <w:color w:val="000000"/>
        </w:rPr>
      </w:pPr>
      <w:r>
        <w:rPr>
          <w:rFonts w:ascii="Arial" w:eastAsia="Arial" w:hAnsi="Arial" w:cs="Arial"/>
          <w:color w:val="000000"/>
        </w:rPr>
        <w:t>• Communication and Interaction</w:t>
      </w:r>
    </w:p>
    <w:p w:rsidR="00A22E51" w:rsidRDefault="00381467">
      <w:pPr>
        <w:pBdr>
          <w:top w:val="nil"/>
          <w:left w:val="nil"/>
          <w:bottom w:val="nil"/>
          <w:right w:val="nil"/>
          <w:between w:val="nil"/>
        </w:pBdr>
        <w:ind w:firstLine="720"/>
        <w:rPr>
          <w:rFonts w:ascii="Arial" w:eastAsia="Arial" w:hAnsi="Arial" w:cs="Arial"/>
          <w:color w:val="000000"/>
        </w:rPr>
      </w:pPr>
      <w:r>
        <w:rPr>
          <w:rFonts w:ascii="Arial" w:eastAsia="Arial" w:hAnsi="Arial" w:cs="Arial"/>
          <w:color w:val="000000"/>
        </w:rPr>
        <w:t>• Cognition and Learning</w:t>
      </w:r>
    </w:p>
    <w:p w:rsidR="00A22E51" w:rsidRDefault="00381467">
      <w:pPr>
        <w:pBdr>
          <w:top w:val="nil"/>
          <w:left w:val="nil"/>
          <w:bottom w:val="nil"/>
          <w:right w:val="nil"/>
          <w:between w:val="nil"/>
        </w:pBdr>
        <w:ind w:firstLine="720"/>
        <w:rPr>
          <w:rFonts w:ascii="Arial" w:eastAsia="Arial" w:hAnsi="Arial" w:cs="Arial"/>
          <w:color w:val="000000"/>
        </w:rPr>
      </w:pPr>
      <w:r>
        <w:rPr>
          <w:rFonts w:ascii="Arial" w:eastAsia="Arial" w:hAnsi="Arial" w:cs="Arial"/>
          <w:color w:val="000000"/>
        </w:rPr>
        <w:t>• Social, Emotional and Mental Health Difficulties</w:t>
      </w:r>
    </w:p>
    <w:p w:rsidR="00A22E51" w:rsidRDefault="00381467">
      <w:pPr>
        <w:pBdr>
          <w:top w:val="nil"/>
          <w:left w:val="nil"/>
          <w:bottom w:val="nil"/>
          <w:right w:val="nil"/>
          <w:between w:val="nil"/>
        </w:pBdr>
        <w:ind w:firstLine="720"/>
        <w:rPr>
          <w:rFonts w:ascii="Arial" w:eastAsia="Arial" w:hAnsi="Arial" w:cs="Arial"/>
          <w:color w:val="000000"/>
        </w:rPr>
      </w:pPr>
      <w:r>
        <w:rPr>
          <w:rFonts w:ascii="Arial" w:eastAsia="Arial" w:hAnsi="Arial" w:cs="Arial"/>
          <w:color w:val="000000"/>
        </w:rPr>
        <w:t>• Sensory and/or Physical Needs</w:t>
      </w:r>
    </w:p>
    <w:p w:rsidR="00A22E51" w:rsidRDefault="00381467">
      <w:pPr>
        <w:pBdr>
          <w:top w:val="nil"/>
          <w:left w:val="nil"/>
          <w:bottom w:val="nil"/>
          <w:right w:val="nil"/>
          <w:between w:val="nil"/>
        </w:pBdr>
        <w:ind w:left="720"/>
        <w:rPr>
          <w:rFonts w:ascii="Arial" w:eastAsia="Arial" w:hAnsi="Arial" w:cs="Arial"/>
          <w:color w:val="000000"/>
        </w:rPr>
      </w:pPr>
      <w:r>
        <w:rPr>
          <w:rFonts w:ascii="Arimo" w:eastAsia="Arimo" w:hAnsi="Arimo" w:cs="Arimo"/>
          <w:color w:val="000000"/>
        </w:rPr>
        <w:br/>
      </w:r>
      <w:r>
        <w:rPr>
          <w:rFonts w:ascii="Arial" w:eastAsia="Arial" w:hAnsi="Arial" w:cs="Arial"/>
          <w:color w:val="000000"/>
        </w:rPr>
        <w:t>To help with this process a range of evidence is collated through teacher assessment, monitoring, screening, liaison with previous school, consultation with external agencies and discussion with parents/carers to decide whether additional and / or different provision is necessary.</w:t>
      </w:r>
      <w:r>
        <w:rPr>
          <w:rFonts w:ascii="Arimo" w:eastAsia="Arimo" w:hAnsi="Arimo" w:cs="Arimo"/>
          <w:color w:val="000000"/>
        </w:rPr>
        <w:br/>
      </w:r>
    </w:p>
    <w:p w:rsidR="00A22E51" w:rsidRDefault="00381467">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3.2 </w:t>
      </w:r>
      <w:r>
        <w:rPr>
          <w:rFonts w:ascii="Arial" w:eastAsia="Arial" w:hAnsi="Arial" w:cs="Arial"/>
          <w:color w:val="000000"/>
        </w:rPr>
        <w:tab/>
        <w:t>Provision</w:t>
      </w:r>
    </w:p>
    <w:p w:rsidR="00A22E51" w:rsidRDefault="00381467">
      <w:pPr>
        <w:pBdr>
          <w:top w:val="nil"/>
          <w:left w:val="nil"/>
          <w:bottom w:val="nil"/>
          <w:right w:val="nil"/>
          <w:between w:val="nil"/>
        </w:pBdr>
        <w:ind w:left="720"/>
        <w:rPr>
          <w:rFonts w:ascii="Arial" w:eastAsia="Arial" w:hAnsi="Arial" w:cs="Arial"/>
          <w:color w:val="000000"/>
        </w:rPr>
      </w:pPr>
      <w:r>
        <w:rPr>
          <w:rFonts w:ascii="Arial" w:eastAsia="Arial" w:hAnsi="Arial" w:cs="Arial"/>
          <w:color w:val="000000"/>
        </w:rPr>
        <w:t xml:space="preserve">Teaching students with SEN/D is a whole school response. Central to the work of every teacher and subject area is a continuous cycle of planning, teaching, assessment and evaluation that takes account of the wide range of abilities, aptitudes and interests of students. </w:t>
      </w:r>
    </w:p>
    <w:p w:rsidR="00A22E51" w:rsidRDefault="00A22E51">
      <w:pPr>
        <w:pBdr>
          <w:top w:val="nil"/>
          <w:left w:val="nil"/>
          <w:bottom w:val="nil"/>
          <w:right w:val="nil"/>
          <w:between w:val="nil"/>
        </w:pBdr>
        <w:ind w:left="720"/>
        <w:rPr>
          <w:rFonts w:ascii="Arial" w:eastAsia="Arial" w:hAnsi="Arial" w:cs="Arial"/>
          <w:color w:val="000000"/>
        </w:rPr>
      </w:pPr>
    </w:p>
    <w:p w:rsidR="00A22E51" w:rsidRDefault="00381467">
      <w:pPr>
        <w:pBdr>
          <w:top w:val="nil"/>
          <w:left w:val="nil"/>
          <w:bottom w:val="nil"/>
          <w:right w:val="nil"/>
          <w:between w:val="nil"/>
        </w:pBdr>
        <w:ind w:left="720"/>
        <w:rPr>
          <w:rFonts w:ascii="Arial" w:eastAsia="Arial" w:hAnsi="Arial" w:cs="Arial"/>
          <w:color w:val="000000"/>
        </w:rPr>
      </w:pPr>
      <w:r>
        <w:rPr>
          <w:rFonts w:ascii="Arial" w:eastAsia="Arial" w:hAnsi="Arial" w:cs="Arial"/>
          <w:color w:val="000000"/>
        </w:rPr>
        <w:t xml:space="preserve">A graduated response is adopted for students identified as having SEN/D. A level and type of support is provided to enable the student to achieve adequate progress. Provision will be delivered in a variety of ways. Initially through quality teaching by all teaching staff, but if appropriate through specialist support and programmes delivered by SEN/D teachers and teaching assistants. </w:t>
      </w:r>
    </w:p>
    <w:p w:rsidR="00A22E51" w:rsidRDefault="00A22E51">
      <w:pPr>
        <w:pBdr>
          <w:top w:val="nil"/>
          <w:left w:val="nil"/>
          <w:bottom w:val="nil"/>
          <w:right w:val="nil"/>
          <w:between w:val="nil"/>
        </w:pBdr>
        <w:ind w:left="720"/>
        <w:rPr>
          <w:rFonts w:ascii="Arial" w:eastAsia="Arial" w:hAnsi="Arial" w:cs="Arial"/>
          <w:color w:val="000000"/>
        </w:rPr>
      </w:pPr>
    </w:p>
    <w:p w:rsidR="00A22E51" w:rsidRDefault="00381467">
      <w:pPr>
        <w:pBdr>
          <w:top w:val="nil"/>
          <w:left w:val="nil"/>
          <w:bottom w:val="nil"/>
          <w:right w:val="nil"/>
          <w:between w:val="nil"/>
        </w:pBdr>
        <w:ind w:left="720"/>
        <w:rPr>
          <w:rFonts w:ascii="Arial" w:eastAsia="Arial" w:hAnsi="Arial" w:cs="Arial"/>
          <w:color w:val="000000"/>
        </w:rPr>
      </w:pPr>
      <w:r>
        <w:rPr>
          <w:rFonts w:ascii="Arial" w:eastAsia="Arial" w:hAnsi="Arial" w:cs="Arial"/>
          <w:color w:val="000000"/>
        </w:rPr>
        <w:t>In addition to in house provision we have developed links with other services such as Health, Social Care and voluntary agencies to provide additional support for students. For example;</w:t>
      </w:r>
    </w:p>
    <w:p w:rsidR="00A22E51" w:rsidRDefault="00A22E51">
      <w:pPr>
        <w:pBdr>
          <w:top w:val="nil"/>
          <w:left w:val="nil"/>
          <w:bottom w:val="nil"/>
          <w:right w:val="nil"/>
          <w:between w:val="nil"/>
        </w:pBdr>
        <w:ind w:left="720"/>
        <w:rPr>
          <w:rFonts w:ascii="Arial" w:eastAsia="Arial" w:hAnsi="Arial" w:cs="Arial"/>
          <w:color w:val="000000"/>
        </w:rPr>
      </w:pPr>
    </w:p>
    <w:p w:rsidR="00A22E51" w:rsidRDefault="00381467">
      <w:pPr>
        <w:pBdr>
          <w:top w:val="nil"/>
          <w:left w:val="nil"/>
          <w:bottom w:val="nil"/>
          <w:right w:val="nil"/>
          <w:between w:val="nil"/>
        </w:pBdr>
        <w:ind w:left="720"/>
        <w:rPr>
          <w:rFonts w:ascii="Arial" w:eastAsia="Arial" w:hAnsi="Arial" w:cs="Arial"/>
          <w:color w:val="000000"/>
        </w:rPr>
      </w:pPr>
      <w:r>
        <w:rPr>
          <w:rFonts w:ascii="Arial" w:eastAsia="Arial" w:hAnsi="Arial" w:cs="Arial"/>
          <w:color w:val="000000"/>
        </w:rPr>
        <w:t>The Studio School supports the work of the LA Education Welfare Officer (EWO), Educational Psychologist (EP), Family Support Workers, School Nurse and specialist teachers for our area.</w:t>
      </w:r>
    </w:p>
    <w:p w:rsidR="00A22E51" w:rsidRDefault="00A22E51">
      <w:pPr>
        <w:pBdr>
          <w:top w:val="nil"/>
          <w:left w:val="nil"/>
          <w:bottom w:val="nil"/>
          <w:right w:val="nil"/>
          <w:between w:val="nil"/>
        </w:pBdr>
        <w:ind w:left="720"/>
        <w:rPr>
          <w:rFonts w:ascii="Arial" w:eastAsia="Arial" w:hAnsi="Arial" w:cs="Arial"/>
          <w:color w:val="000000"/>
        </w:rPr>
      </w:pPr>
    </w:p>
    <w:p w:rsidR="00A22E51" w:rsidRDefault="00381467">
      <w:pPr>
        <w:pBdr>
          <w:top w:val="nil"/>
          <w:left w:val="nil"/>
          <w:bottom w:val="nil"/>
          <w:right w:val="nil"/>
          <w:between w:val="nil"/>
        </w:pBdr>
        <w:ind w:left="720"/>
        <w:rPr>
          <w:rFonts w:ascii="Arial" w:eastAsia="Arial" w:hAnsi="Arial" w:cs="Arial"/>
          <w:color w:val="000000"/>
        </w:rPr>
      </w:pPr>
      <w:r>
        <w:rPr>
          <w:rFonts w:ascii="Arial" w:eastAsia="Arial" w:hAnsi="Arial" w:cs="Arial"/>
          <w:color w:val="000000"/>
        </w:rPr>
        <w:lastRenderedPageBreak/>
        <w:t>The Studio School works closely with Health and delivers programmes to both individual students and groups of students.</w:t>
      </w:r>
    </w:p>
    <w:p w:rsidR="00A22E51" w:rsidRDefault="00A22E51">
      <w:pPr>
        <w:pBdr>
          <w:top w:val="nil"/>
          <w:left w:val="nil"/>
          <w:bottom w:val="nil"/>
          <w:right w:val="nil"/>
          <w:between w:val="nil"/>
        </w:pBdr>
        <w:ind w:left="720"/>
        <w:rPr>
          <w:rFonts w:ascii="Arial" w:eastAsia="Arial" w:hAnsi="Arial" w:cs="Arial"/>
          <w:color w:val="000000"/>
        </w:rPr>
      </w:pPr>
    </w:p>
    <w:p w:rsidR="00A22E51" w:rsidRDefault="00381467">
      <w:pPr>
        <w:pBdr>
          <w:top w:val="nil"/>
          <w:left w:val="nil"/>
          <w:bottom w:val="nil"/>
          <w:right w:val="nil"/>
          <w:between w:val="nil"/>
        </w:pBdr>
        <w:ind w:left="720"/>
        <w:rPr>
          <w:rFonts w:ascii="Arial" w:eastAsia="Arial" w:hAnsi="Arial" w:cs="Arial"/>
          <w:color w:val="000000"/>
        </w:rPr>
      </w:pPr>
      <w:r>
        <w:rPr>
          <w:rFonts w:ascii="Arial" w:eastAsia="Arial" w:hAnsi="Arial" w:cs="Arial"/>
          <w:color w:val="000000"/>
        </w:rPr>
        <w:t>We work closely with the LA on developments for provision for students with SEN/D.</w:t>
      </w:r>
    </w:p>
    <w:p w:rsidR="00A22E51" w:rsidRDefault="00A22E51">
      <w:pPr>
        <w:pBdr>
          <w:top w:val="nil"/>
          <w:left w:val="nil"/>
          <w:bottom w:val="nil"/>
          <w:right w:val="nil"/>
          <w:between w:val="nil"/>
        </w:pBdr>
        <w:ind w:left="720"/>
        <w:rPr>
          <w:rFonts w:ascii="Arial" w:eastAsia="Arial" w:hAnsi="Arial" w:cs="Arial"/>
          <w:color w:val="000000"/>
        </w:rPr>
      </w:pPr>
    </w:p>
    <w:p w:rsidR="00A22E51" w:rsidRDefault="00381467">
      <w:pPr>
        <w:pBdr>
          <w:top w:val="nil"/>
          <w:left w:val="nil"/>
          <w:bottom w:val="nil"/>
          <w:right w:val="nil"/>
          <w:between w:val="nil"/>
        </w:pBdr>
        <w:ind w:left="720"/>
        <w:rPr>
          <w:rFonts w:ascii="Arial" w:eastAsia="Arial" w:hAnsi="Arial" w:cs="Arial"/>
          <w:color w:val="000000"/>
        </w:rPr>
      </w:pPr>
      <w:r>
        <w:rPr>
          <w:rFonts w:ascii="Arial" w:eastAsia="Arial" w:hAnsi="Arial" w:cs="Arial"/>
          <w:color w:val="000000"/>
        </w:rPr>
        <w:t>Multi-agency liaison meetings with the representation from the Connexions Service, Youth Service and the Police are held regularly to secure effective collaboration in identifying and making provision for vulnerable students.</w:t>
      </w:r>
    </w:p>
    <w:p w:rsidR="00A22E51" w:rsidRDefault="00A22E51">
      <w:pPr>
        <w:pBdr>
          <w:top w:val="nil"/>
          <w:left w:val="nil"/>
          <w:bottom w:val="nil"/>
          <w:right w:val="nil"/>
          <w:between w:val="nil"/>
        </w:pBdr>
        <w:rPr>
          <w:rFonts w:ascii="Arial" w:eastAsia="Arial" w:hAnsi="Arial" w:cs="Arial"/>
          <w:color w:val="000000"/>
        </w:rPr>
      </w:pPr>
    </w:p>
    <w:p w:rsidR="00A22E51" w:rsidRDefault="00381467">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3.3 </w:t>
      </w:r>
      <w:r>
        <w:rPr>
          <w:rFonts w:ascii="Arial" w:eastAsia="Arial" w:hAnsi="Arial" w:cs="Arial"/>
          <w:color w:val="000000"/>
        </w:rPr>
        <w:tab/>
        <w:t>Further Assessment</w:t>
      </w:r>
    </w:p>
    <w:p w:rsidR="00A22E51" w:rsidRDefault="00381467">
      <w:pPr>
        <w:pBdr>
          <w:top w:val="nil"/>
          <w:left w:val="nil"/>
          <w:bottom w:val="nil"/>
          <w:right w:val="nil"/>
          <w:between w:val="nil"/>
        </w:pBdr>
        <w:ind w:left="709"/>
        <w:rPr>
          <w:rFonts w:ascii="Arial" w:eastAsia="Arial" w:hAnsi="Arial" w:cs="Arial"/>
          <w:color w:val="000000"/>
        </w:rPr>
      </w:pPr>
      <w:r>
        <w:rPr>
          <w:rFonts w:ascii="Arial" w:eastAsia="Arial" w:hAnsi="Arial" w:cs="Arial"/>
          <w:color w:val="000000"/>
        </w:rPr>
        <w:t>If a student fails to make adequate progress and has demonstrated a significant cause for concern, the school and / or parent / carer may decide to request that the LA undertakes a statutory assessment. This may lead to the student being provided with an Education Health Care Plan.</w:t>
      </w:r>
    </w:p>
    <w:p w:rsidR="00A22E51" w:rsidRDefault="00A22E51">
      <w:pPr>
        <w:pBdr>
          <w:top w:val="nil"/>
          <w:left w:val="nil"/>
          <w:bottom w:val="nil"/>
          <w:right w:val="nil"/>
          <w:between w:val="nil"/>
        </w:pBdr>
        <w:rPr>
          <w:rFonts w:ascii="Arial" w:eastAsia="Arial" w:hAnsi="Arial" w:cs="Arial"/>
          <w:color w:val="000000"/>
        </w:rPr>
      </w:pPr>
    </w:p>
    <w:p w:rsidR="00A22E51" w:rsidRDefault="00381467">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315"/>
        </w:tabs>
        <w:rPr>
          <w:rFonts w:ascii="Arial" w:eastAsia="Arial" w:hAnsi="Arial" w:cs="Arial"/>
          <w:color w:val="000000"/>
        </w:rPr>
      </w:pPr>
      <w:r>
        <w:rPr>
          <w:rFonts w:ascii="Arial" w:eastAsia="Arial" w:hAnsi="Arial" w:cs="Arial"/>
          <w:color w:val="000000"/>
        </w:rPr>
        <w:t xml:space="preserve">4 </w:t>
      </w:r>
      <w:r>
        <w:rPr>
          <w:rFonts w:ascii="Arial" w:eastAsia="Arial" w:hAnsi="Arial" w:cs="Arial"/>
          <w:color w:val="000000"/>
        </w:rPr>
        <w:tab/>
        <w:t>Monitoring and Evaluation of the SEN/D Policy</w:t>
      </w:r>
      <w:r>
        <w:rPr>
          <w:rFonts w:ascii="Arial" w:eastAsia="Arial" w:hAnsi="Arial" w:cs="Arial"/>
          <w:color w:val="000000"/>
        </w:rPr>
        <w:tab/>
      </w:r>
      <w:r>
        <w:rPr>
          <w:rFonts w:ascii="Arial" w:eastAsia="Arial" w:hAnsi="Arial" w:cs="Arial"/>
          <w:color w:val="000000"/>
        </w:rPr>
        <w:tab/>
      </w:r>
    </w:p>
    <w:p w:rsidR="00A22E51" w:rsidRDefault="00381467">
      <w:pPr>
        <w:pBdr>
          <w:top w:val="nil"/>
          <w:left w:val="nil"/>
          <w:bottom w:val="nil"/>
          <w:right w:val="nil"/>
          <w:between w:val="nil"/>
        </w:pBdr>
        <w:ind w:left="720"/>
        <w:rPr>
          <w:rFonts w:ascii="Arial" w:eastAsia="Arial" w:hAnsi="Arial" w:cs="Arial"/>
          <w:color w:val="000000"/>
        </w:rPr>
      </w:pPr>
      <w:r>
        <w:rPr>
          <w:rFonts w:ascii="Arial" w:eastAsia="Arial" w:hAnsi="Arial" w:cs="Arial"/>
          <w:color w:val="000000"/>
        </w:rPr>
        <w:t>Criteria/methods for evaluating success of education provided for students with SEN/D include:</w:t>
      </w:r>
    </w:p>
    <w:p w:rsidR="00A22E51" w:rsidRDefault="00381467">
      <w:pPr>
        <w:pBdr>
          <w:top w:val="nil"/>
          <w:left w:val="nil"/>
          <w:bottom w:val="nil"/>
          <w:right w:val="nil"/>
          <w:between w:val="nil"/>
        </w:pBdr>
        <w:ind w:firstLine="720"/>
        <w:rPr>
          <w:rFonts w:ascii="Arial" w:eastAsia="Arial" w:hAnsi="Arial" w:cs="Arial"/>
          <w:color w:val="000000"/>
        </w:rPr>
      </w:pPr>
      <w:r>
        <w:rPr>
          <w:rFonts w:ascii="Arial" w:eastAsia="Arial" w:hAnsi="Arial" w:cs="Arial"/>
          <w:color w:val="000000"/>
        </w:rPr>
        <w:t>• Successful integration of students at points of transition</w:t>
      </w:r>
    </w:p>
    <w:p w:rsidR="00A22E51" w:rsidRDefault="00381467">
      <w:pPr>
        <w:pBdr>
          <w:top w:val="nil"/>
          <w:left w:val="nil"/>
          <w:bottom w:val="nil"/>
          <w:right w:val="nil"/>
          <w:between w:val="nil"/>
        </w:pBdr>
        <w:ind w:firstLine="720"/>
        <w:rPr>
          <w:rFonts w:ascii="Arial" w:eastAsia="Arial" w:hAnsi="Arial" w:cs="Arial"/>
          <w:color w:val="000000"/>
        </w:rPr>
      </w:pPr>
      <w:r>
        <w:rPr>
          <w:rFonts w:ascii="Arial" w:eastAsia="Arial" w:hAnsi="Arial" w:cs="Arial"/>
          <w:color w:val="000000"/>
        </w:rPr>
        <w:t>• Parental comments and feedback</w:t>
      </w:r>
    </w:p>
    <w:p w:rsidR="00A22E51" w:rsidRDefault="00381467">
      <w:pPr>
        <w:pBdr>
          <w:top w:val="nil"/>
          <w:left w:val="nil"/>
          <w:bottom w:val="nil"/>
          <w:right w:val="nil"/>
          <w:between w:val="nil"/>
        </w:pBdr>
        <w:ind w:firstLine="720"/>
        <w:rPr>
          <w:rFonts w:ascii="Arial" w:eastAsia="Arial" w:hAnsi="Arial" w:cs="Arial"/>
          <w:color w:val="000000"/>
        </w:rPr>
      </w:pPr>
      <w:r>
        <w:rPr>
          <w:rFonts w:ascii="Arial" w:eastAsia="Arial" w:hAnsi="Arial" w:cs="Arial"/>
          <w:color w:val="000000"/>
        </w:rPr>
        <w:t>• Successful collaboration with external agencies</w:t>
      </w:r>
    </w:p>
    <w:p w:rsidR="00A22E51" w:rsidRDefault="00381467">
      <w:pPr>
        <w:pBdr>
          <w:top w:val="nil"/>
          <w:left w:val="nil"/>
          <w:bottom w:val="nil"/>
          <w:right w:val="nil"/>
          <w:between w:val="nil"/>
        </w:pBdr>
        <w:ind w:left="720"/>
        <w:rPr>
          <w:rFonts w:ascii="Arial" w:eastAsia="Arial" w:hAnsi="Arial" w:cs="Arial"/>
          <w:color w:val="000000"/>
        </w:rPr>
      </w:pPr>
      <w:r>
        <w:rPr>
          <w:rFonts w:ascii="Arial" w:eastAsia="Arial" w:hAnsi="Arial" w:cs="Arial"/>
          <w:color w:val="000000"/>
        </w:rPr>
        <w:t xml:space="preserve">• The maintenance of accurate, up to date records by the </w:t>
      </w:r>
      <w:r w:rsidRPr="00381467">
        <w:rPr>
          <w:rFonts w:ascii="Arial" w:eastAsia="Arial" w:hAnsi="Arial" w:cs="Arial"/>
        </w:rPr>
        <w:t xml:space="preserve">SENDCO </w:t>
      </w:r>
      <w:r>
        <w:rPr>
          <w:rFonts w:ascii="Arial" w:eastAsia="Arial" w:hAnsi="Arial" w:cs="Arial"/>
          <w:color w:val="000000"/>
        </w:rPr>
        <w:t>and other staff</w:t>
      </w:r>
    </w:p>
    <w:p w:rsidR="00A22E51" w:rsidRDefault="00381467">
      <w:pPr>
        <w:pBdr>
          <w:top w:val="nil"/>
          <w:left w:val="nil"/>
          <w:bottom w:val="nil"/>
          <w:right w:val="nil"/>
          <w:between w:val="nil"/>
        </w:pBdr>
        <w:ind w:left="720"/>
        <w:rPr>
          <w:rFonts w:ascii="Arial" w:eastAsia="Arial" w:hAnsi="Arial" w:cs="Arial"/>
          <w:color w:val="000000"/>
        </w:rPr>
      </w:pPr>
      <w:r>
        <w:rPr>
          <w:rFonts w:ascii="Arial" w:eastAsia="Arial" w:hAnsi="Arial" w:cs="Arial"/>
          <w:color w:val="000000"/>
        </w:rPr>
        <w:t xml:space="preserve">• Evidence from monitoring classroom practice by the school’s senior leadership team </w:t>
      </w:r>
      <w:r>
        <w:rPr>
          <w:rFonts w:ascii="Arimo" w:eastAsia="Arimo" w:hAnsi="Arimo" w:cs="Arimo"/>
          <w:color w:val="000000"/>
        </w:rPr>
        <w:br/>
      </w:r>
      <w:r w:rsidRPr="00381467">
        <w:rPr>
          <w:rFonts w:ascii="Arial" w:eastAsia="Arial" w:hAnsi="Arial" w:cs="Arial"/>
        </w:rPr>
        <w:t xml:space="preserve">  /SENDCO</w:t>
      </w:r>
    </w:p>
    <w:p w:rsidR="00A22E51" w:rsidRDefault="00381467">
      <w:pPr>
        <w:pBdr>
          <w:top w:val="nil"/>
          <w:left w:val="nil"/>
          <w:bottom w:val="nil"/>
          <w:right w:val="nil"/>
          <w:between w:val="nil"/>
        </w:pBdr>
        <w:ind w:left="720"/>
        <w:rPr>
          <w:rFonts w:ascii="Arial" w:eastAsia="Arial" w:hAnsi="Arial" w:cs="Arial"/>
          <w:color w:val="000000"/>
        </w:rPr>
      </w:pPr>
      <w:r>
        <w:rPr>
          <w:rFonts w:ascii="Arial" w:eastAsia="Arial" w:hAnsi="Arial" w:cs="Arial"/>
          <w:color w:val="000000"/>
        </w:rPr>
        <w:t xml:space="preserve">• Value added data for SEN/D students found in our own self-evaluation record and in </w:t>
      </w:r>
      <w:r>
        <w:rPr>
          <w:rFonts w:ascii="Arimo" w:eastAsia="Arimo" w:hAnsi="Arimo" w:cs="Arimo"/>
          <w:color w:val="000000"/>
        </w:rPr>
        <w:br/>
      </w:r>
      <w:r>
        <w:rPr>
          <w:rFonts w:ascii="Arial" w:eastAsia="Arial" w:hAnsi="Arial" w:cs="Arial"/>
          <w:color w:val="000000"/>
        </w:rPr>
        <w:t xml:space="preserve">  RAISE which is open to public record</w:t>
      </w:r>
    </w:p>
    <w:p w:rsidR="00A22E51" w:rsidRDefault="00381467">
      <w:pPr>
        <w:pBdr>
          <w:top w:val="nil"/>
          <w:left w:val="nil"/>
          <w:bottom w:val="nil"/>
          <w:right w:val="nil"/>
          <w:between w:val="nil"/>
        </w:pBdr>
        <w:ind w:firstLine="720"/>
        <w:rPr>
          <w:rFonts w:ascii="Arial" w:eastAsia="Arial" w:hAnsi="Arial" w:cs="Arial"/>
          <w:color w:val="000000"/>
        </w:rPr>
      </w:pPr>
      <w:r>
        <w:rPr>
          <w:rFonts w:ascii="Arial" w:eastAsia="Arial" w:hAnsi="Arial" w:cs="Arial"/>
          <w:color w:val="000000"/>
        </w:rPr>
        <w:t>• Monitoring of procedures and practice by designated SEN/D Governor</w:t>
      </w:r>
    </w:p>
    <w:p w:rsidR="00A22E51" w:rsidRDefault="00381467">
      <w:pPr>
        <w:pBdr>
          <w:top w:val="nil"/>
          <w:left w:val="nil"/>
          <w:bottom w:val="nil"/>
          <w:right w:val="nil"/>
          <w:between w:val="nil"/>
        </w:pBdr>
        <w:ind w:firstLine="720"/>
        <w:rPr>
          <w:rFonts w:ascii="Arial" w:eastAsia="Arial" w:hAnsi="Arial" w:cs="Arial"/>
          <w:color w:val="000000"/>
        </w:rPr>
      </w:pPr>
      <w:r>
        <w:rPr>
          <w:rFonts w:ascii="Arial" w:eastAsia="Arial" w:hAnsi="Arial" w:cs="Arial"/>
          <w:color w:val="000000"/>
        </w:rPr>
        <w:t>• The school’s self-evaluation and monitoring procedures.</w:t>
      </w:r>
    </w:p>
    <w:p w:rsidR="00A22E51" w:rsidRDefault="00381467">
      <w:pPr>
        <w:pBdr>
          <w:top w:val="nil"/>
          <w:left w:val="nil"/>
          <w:bottom w:val="nil"/>
          <w:right w:val="nil"/>
          <w:between w:val="nil"/>
        </w:pBdr>
        <w:ind w:firstLine="720"/>
        <w:rPr>
          <w:rFonts w:ascii="Arial" w:eastAsia="Arial" w:hAnsi="Arial" w:cs="Arial"/>
          <w:color w:val="000000"/>
        </w:rPr>
      </w:pPr>
      <w:r>
        <w:rPr>
          <w:rFonts w:ascii="Arial" w:eastAsia="Arial" w:hAnsi="Arial" w:cs="Arial"/>
          <w:color w:val="000000"/>
        </w:rPr>
        <w:t>• Evidence from OFSTED inspection reports</w:t>
      </w:r>
    </w:p>
    <w:p w:rsidR="00A22E51" w:rsidRDefault="00381467">
      <w:pPr>
        <w:pBdr>
          <w:top w:val="nil"/>
          <w:left w:val="nil"/>
          <w:bottom w:val="nil"/>
          <w:right w:val="nil"/>
          <w:between w:val="nil"/>
        </w:pBdr>
        <w:ind w:firstLine="720"/>
        <w:rPr>
          <w:rFonts w:ascii="Arial" w:eastAsia="Arial" w:hAnsi="Arial" w:cs="Arial"/>
          <w:color w:val="000000"/>
        </w:rPr>
      </w:pPr>
      <w:r>
        <w:rPr>
          <w:rFonts w:ascii="Arial" w:eastAsia="Arial" w:hAnsi="Arial" w:cs="Arial"/>
          <w:color w:val="000000"/>
        </w:rPr>
        <w:t>• School Profile.</w:t>
      </w:r>
    </w:p>
    <w:p w:rsidR="00A22E51" w:rsidRDefault="00A22E51">
      <w:pPr>
        <w:pBdr>
          <w:top w:val="nil"/>
          <w:left w:val="nil"/>
          <w:bottom w:val="nil"/>
          <w:right w:val="nil"/>
          <w:between w:val="nil"/>
        </w:pBdr>
        <w:rPr>
          <w:rFonts w:ascii="Arial" w:eastAsia="Arial" w:hAnsi="Arial" w:cs="Arial"/>
          <w:color w:val="000000"/>
        </w:rPr>
      </w:pPr>
    </w:p>
    <w:p w:rsidR="00A22E51" w:rsidRDefault="00381467">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5 </w:t>
      </w:r>
      <w:r>
        <w:rPr>
          <w:rFonts w:ascii="Arial" w:eastAsia="Arial" w:hAnsi="Arial" w:cs="Arial"/>
          <w:color w:val="000000"/>
        </w:rPr>
        <w:tab/>
        <w:t>In-service training/Continuous Professional Development (CPD)</w:t>
      </w:r>
    </w:p>
    <w:p w:rsidR="00A22E51" w:rsidRDefault="00381467">
      <w:pPr>
        <w:pBdr>
          <w:top w:val="nil"/>
          <w:left w:val="nil"/>
          <w:bottom w:val="nil"/>
          <w:right w:val="nil"/>
          <w:between w:val="nil"/>
        </w:pBdr>
        <w:ind w:left="720"/>
        <w:rPr>
          <w:rFonts w:ascii="Arial" w:eastAsia="Arial" w:hAnsi="Arial" w:cs="Arial"/>
          <w:color w:val="000000"/>
        </w:rPr>
      </w:pPr>
      <w:r>
        <w:rPr>
          <w:rFonts w:ascii="Arial" w:eastAsia="Arial" w:hAnsi="Arial" w:cs="Arial"/>
          <w:color w:val="000000"/>
        </w:rPr>
        <w:t>The member of staff responsible for prioritising the training needs of staff takes into account the need for SEN/D training and awareness raising amongst all staff. Particular support is given to NQTs and other new members of staff to ensure that they are aware of SEN/D procedures.</w:t>
      </w:r>
    </w:p>
    <w:p w:rsidR="00A22E51" w:rsidRDefault="00A22E51">
      <w:pPr>
        <w:pBdr>
          <w:top w:val="nil"/>
          <w:left w:val="nil"/>
          <w:bottom w:val="nil"/>
          <w:right w:val="nil"/>
          <w:between w:val="nil"/>
        </w:pBdr>
        <w:rPr>
          <w:rFonts w:ascii="Arial" w:eastAsia="Arial" w:hAnsi="Arial" w:cs="Arial"/>
          <w:color w:val="000000"/>
        </w:rPr>
      </w:pPr>
    </w:p>
    <w:p w:rsidR="00A22E51" w:rsidRDefault="00381467">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6 </w:t>
      </w:r>
      <w:r>
        <w:rPr>
          <w:rFonts w:ascii="Arial" w:eastAsia="Arial" w:hAnsi="Arial" w:cs="Arial"/>
          <w:color w:val="000000"/>
        </w:rPr>
        <w:tab/>
        <w:t>Complaints procedure</w:t>
      </w:r>
    </w:p>
    <w:p w:rsidR="00A22E51" w:rsidRDefault="00381467">
      <w:pPr>
        <w:pBdr>
          <w:top w:val="nil"/>
          <w:left w:val="nil"/>
          <w:bottom w:val="nil"/>
          <w:right w:val="nil"/>
          <w:between w:val="nil"/>
        </w:pBdr>
        <w:ind w:left="720"/>
        <w:rPr>
          <w:rFonts w:ascii="Arial" w:eastAsia="Arial" w:hAnsi="Arial" w:cs="Arial"/>
          <w:color w:val="000000"/>
        </w:rPr>
      </w:pPr>
      <w:r>
        <w:rPr>
          <w:rFonts w:ascii="Arial" w:eastAsia="Arial" w:hAnsi="Arial" w:cs="Arial"/>
          <w:color w:val="000000"/>
        </w:rPr>
        <w:t>The school’s complaint procedures can be found in the Complaints Policy held on the school’s website. Each student’s Prep Tutor/ SLT lead works closely with parents/carers at all stages in his/her education and should always be the first port of call in case of any difficulty.</w:t>
      </w:r>
    </w:p>
    <w:p w:rsidR="00A22E51" w:rsidRDefault="00A22E51">
      <w:pPr>
        <w:pBdr>
          <w:top w:val="nil"/>
          <w:left w:val="nil"/>
          <w:bottom w:val="nil"/>
          <w:right w:val="nil"/>
          <w:between w:val="nil"/>
        </w:pBdr>
        <w:ind w:left="720"/>
        <w:rPr>
          <w:rFonts w:ascii="Arial" w:eastAsia="Arial" w:hAnsi="Arial" w:cs="Arial"/>
          <w:color w:val="000000"/>
        </w:rPr>
      </w:pPr>
    </w:p>
    <w:p w:rsidR="00A22E51" w:rsidRDefault="00381467">
      <w:pPr>
        <w:pBdr>
          <w:top w:val="nil"/>
          <w:left w:val="nil"/>
          <w:bottom w:val="nil"/>
          <w:right w:val="nil"/>
          <w:between w:val="nil"/>
        </w:pBdr>
        <w:ind w:left="720"/>
        <w:rPr>
          <w:rFonts w:ascii="Arial" w:eastAsia="Arial" w:hAnsi="Arial" w:cs="Arial"/>
          <w:color w:val="000000"/>
        </w:rPr>
      </w:pPr>
      <w:r>
        <w:rPr>
          <w:rFonts w:ascii="Arial" w:eastAsia="Arial" w:hAnsi="Arial" w:cs="Arial"/>
          <w:color w:val="000000"/>
        </w:rPr>
        <w:t>Parents / Carers of students with SEN/D should also contact the</w:t>
      </w:r>
      <w:r>
        <w:rPr>
          <w:rFonts w:ascii="Arial" w:eastAsia="Arial" w:hAnsi="Arial" w:cs="Arial"/>
          <w:color w:val="FF0000"/>
        </w:rPr>
        <w:t xml:space="preserve"> </w:t>
      </w:r>
      <w:r w:rsidRPr="00381467">
        <w:rPr>
          <w:rFonts w:ascii="Arial" w:eastAsia="Arial" w:hAnsi="Arial" w:cs="Arial"/>
        </w:rPr>
        <w:t xml:space="preserve">SENDCO. </w:t>
      </w:r>
      <w:r>
        <w:rPr>
          <w:rFonts w:ascii="Arial" w:eastAsia="Arial" w:hAnsi="Arial" w:cs="Arial"/>
          <w:color w:val="000000"/>
        </w:rPr>
        <w:t>If concerns cannot be resolved by the usual school procedures a request for independent resolution can be made. Further information about the process is available on request.</w:t>
      </w:r>
    </w:p>
    <w:p w:rsidR="00A22E51" w:rsidRDefault="00A22E51">
      <w:pPr>
        <w:pBdr>
          <w:top w:val="nil"/>
          <w:left w:val="nil"/>
          <w:bottom w:val="nil"/>
          <w:right w:val="nil"/>
          <w:between w:val="nil"/>
        </w:pBdr>
        <w:rPr>
          <w:rFonts w:ascii="Arial" w:eastAsia="Arial" w:hAnsi="Arial" w:cs="Arial"/>
          <w:color w:val="000000"/>
        </w:rPr>
      </w:pPr>
    </w:p>
    <w:p w:rsidR="00A22E51" w:rsidRDefault="00A22E51">
      <w:pPr>
        <w:pBdr>
          <w:top w:val="nil"/>
          <w:left w:val="nil"/>
          <w:bottom w:val="nil"/>
          <w:right w:val="nil"/>
          <w:between w:val="nil"/>
        </w:pBdr>
        <w:rPr>
          <w:rFonts w:ascii="Arial" w:eastAsia="Arial" w:hAnsi="Arial" w:cs="Arial"/>
          <w:color w:val="000000"/>
        </w:rPr>
      </w:pPr>
    </w:p>
    <w:p w:rsidR="00A22E51" w:rsidRDefault="00A22E51">
      <w:pPr>
        <w:pBdr>
          <w:top w:val="nil"/>
          <w:left w:val="nil"/>
          <w:bottom w:val="nil"/>
          <w:right w:val="nil"/>
          <w:between w:val="nil"/>
        </w:pBdr>
        <w:rPr>
          <w:rFonts w:ascii="Arial" w:eastAsia="Arial" w:hAnsi="Arial" w:cs="Arial"/>
          <w:color w:val="000000"/>
        </w:rPr>
      </w:pPr>
    </w:p>
    <w:p w:rsidR="00A22E51" w:rsidRDefault="00381467">
      <w:pPr>
        <w:pBdr>
          <w:top w:val="nil"/>
          <w:left w:val="nil"/>
          <w:bottom w:val="nil"/>
          <w:right w:val="nil"/>
          <w:between w:val="nil"/>
        </w:pBdr>
        <w:ind w:left="720"/>
        <w:rPr>
          <w:rFonts w:ascii="Arial" w:eastAsia="Arial" w:hAnsi="Arial" w:cs="Arial"/>
          <w:color w:val="000000"/>
        </w:rPr>
      </w:pPr>
      <w:r>
        <w:rPr>
          <w:rFonts w:ascii="Arial" w:eastAsia="Arial" w:hAnsi="Arial" w:cs="Arial"/>
          <w:color w:val="000000"/>
        </w:rPr>
        <w:t>This Policy should be read in conjunction with the following Policies: - Safeguarding, Supporting Students with Medical Conditions, School Offer, Access Plan, Equal Opportunities, Exclusions, Uniform, Attendance, Conditions for Learning and Anti Bullying.</w:t>
      </w:r>
    </w:p>
    <w:sectPr w:rsidR="00A22E51">
      <w:headerReference w:type="default" r:id="rId7"/>
      <w:footerReference w:type="default" r:id="rId8"/>
      <w:pgSz w:w="11900" w:h="16840"/>
      <w:pgMar w:top="1985" w:right="1134" w:bottom="851" w:left="851" w:header="1135"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3FC0" w:rsidRDefault="00963FC0">
      <w:r>
        <w:separator/>
      </w:r>
    </w:p>
  </w:endnote>
  <w:endnote w:type="continuationSeparator" w:id="0">
    <w:p w:rsidR="00963FC0" w:rsidRDefault="00963F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Arimo">
    <w:altName w:val="Times New Roman"/>
    <w:charset w:val="00"/>
    <w:family w:val="auto"/>
    <w:pitch w:val="default"/>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Khmer UI">
    <w:charset w:val="00"/>
    <w:family w:val="swiss"/>
    <w:pitch w:val="variable"/>
    <w:sig w:usb0="8000002F" w:usb1="0000204A" w:usb2="0001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2E51" w:rsidRDefault="00381467">
    <w:pPr>
      <w:pBdr>
        <w:top w:val="nil"/>
        <w:left w:val="nil"/>
        <w:bottom w:val="nil"/>
        <w:right w:val="nil"/>
        <w:between w:val="nil"/>
      </w:pBdr>
      <w:tabs>
        <w:tab w:val="center" w:pos="4513"/>
        <w:tab w:val="right" w:pos="9026"/>
      </w:tabs>
      <w:jc w:val="center"/>
      <w:rPr>
        <w:color w:val="000000"/>
        <w:sz w:val="20"/>
        <w:szCs w:val="20"/>
      </w:rPr>
    </w:pPr>
    <w:r>
      <w:rPr>
        <w:color w:val="000000"/>
        <w:sz w:val="20"/>
        <w:szCs w:val="20"/>
      </w:rPr>
      <w:t xml:space="preserve">Page | </w:t>
    </w:r>
    <w:r>
      <w:rPr>
        <w:color w:val="000000"/>
        <w:sz w:val="20"/>
        <w:szCs w:val="20"/>
      </w:rPr>
      <w:fldChar w:fldCharType="begin"/>
    </w:r>
    <w:r>
      <w:rPr>
        <w:color w:val="000000"/>
        <w:sz w:val="20"/>
        <w:szCs w:val="20"/>
      </w:rPr>
      <w:instrText>PAGE</w:instrText>
    </w:r>
    <w:r>
      <w:rPr>
        <w:color w:val="000000"/>
        <w:sz w:val="20"/>
        <w:szCs w:val="20"/>
      </w:rPr>
      <w:fldChar w:fldCharType="separate"/>
    </w:r>
    <w:r w:rsidR="00E2618D">
      <w:rPr>
        <w:noProof/>
        <w:color w:val="000000"/>
        <w:sz w:val="20"/>
        <w:szCs w:val="20"/>
      </w:rPr>
      <w:t>1</w:t>
    </w:r>
    <w:r>
      <w:rPr>
        <w:color w:val="00000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3FC0" w:rsidRDefault="00963FC0">
      <w:r>
        <w:separator/>
      </w:r>
    </w:p>
  </w:footnote>
  <w:footnote w:type="continuationSeparator" w:id="0">
    <w:p w:rsidR="00963FC0" w:rsidRDefault="00963F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2E51" w:rsidRDefault="007B5750">
    <w:pPr>
      <w:pBdr>
        <w:top w:val="nil"/>
        <w:left w:val="nil"/>
        <w:bottom w:val="nil"/>
        <w:right w:val="nil"/>
        <w:between w:val="nil"/>
      </w:pBdr>
      <w:tabs>
        <w:tab w:val="right" w:pos="9923"/>
      </w:tabs>
      <w:spacing w:line="276" w:lineRule="auto"/>
      <w:rPr>
        <w:rFonts w:ascii="Arial" w:eastAsia="Arial" w:hAnsi="Arial" w:cs="Arial"/>
        <w:color w:val="000000"/>
        <w:sz w:val="22"/>
        <w:szCs w:val="22"/>
      </w:rPr>
    </w:pPr>
    <w:r w:rsidRPr="00C14105">
      <w:rPr>
        <w:rFonts w:ascii="Khmer UI" w:hAnsi="Khmer UI" w:cs="Khmer UI"/>
        <w:noProof/>
        <w:color w:val="211D70"/>
        <w:sz w:val="32"/>
        <w:szCs w:val="32"/>
        <w:lang w:val="en-GB"/>
      </w:rPr>
      <w:drawing>
        <wp:anchor distT="0" distB="0" distL="114300" distR="114300" simplePos="0" relativeHeight="251659264" behindDoc="0" locked="0" layoutInCell="1" allowOverlap="1" wp14:anchorId="2D3905A4" wp14:editId="7F9A3CFD">
          <wp:simplePos x="0" y="0"/>
          <wp:positionH relativeFrom="margin">
            <wp:posOffset>0</wp:posOffset>
          </wp:positionH>
          <wp:positionV relativeFrom="page">
            <wp:posOffset>720090</wp:posOffset>
          </wp:positionV>
          <wp:extent cx="2084441" cy="53955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ic_logo(blu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84441" cy="539554"/>
                  </a:xfrm>
                  <a:prstGeom prst="rect">
                    <a:avLst/>
                  </a:prstGeom>
                </pic:spPr>
              </pic:pic>
            </a:graphicData>
          </a:graphic>
          <wp14:sizeRelH relativeFrom="margin">
            <wp14:pctWidth>0</wp14:pctWidth>
          </wp14:sizeRelH>
          <wp14:sizeRelV relativeFrom="margin">
            <wp14:pctHeight>0</wp14:pctHeight>
          </wp14:sizeRelV>
        </wp:anchor>
      </w:drawing>
    </w:r>
  </w:p>
  <w:tbl>
    <w:tblPr>
      <w:tblStyle w:val="a1"/>
      <w:tblW w:w="4537" w:type="dxa"/>
      <w:tblInd w:w="5354" w:type="dxa"/>
      <w:tblBorders>
        <w:top w:val="single" w:sz="12" w:space="0" w:color="211D70"/>
        <w:left w:val="single" w:sz="12" w:space="0" w:color="211D70"/>
        <w:bottom w:val="single" w:sz="12" w:space="0" w:color="211D70"/>
        <w:right w:val="single" w:sz="12" w:space="0" w:color="211D70"/>
        <w:insideH w:val="single" w:sz="12" w:space="0" w:color="211D70"/>
        <w:insideV w:val="single" w:sz="12" w:space="0" w:color="211D70"/>
      </w:tblBorders>
      <w:tblLayout w:type="fixed"/>
      <w:tblLook w:val="0400" w:firstRow="0" w:lastRow="0" w:firstColumn="0" w:lastColumn="0" w:noHBand="0" w:noVBand="1"/>
    </w:tblPr>
    <w:tblGrid>
      <w:gridCol w:w="4537"/>
    </w:tblGrid>
    <w:tr w:rsidR="00A22E51">
      <w:trPr>
        <w:trHeight w:val="100"/>
      </w:trPr>
      <w:tc>
        <w:tcPr>
          <w:tcW w:w="4537" w:type="dxa"/>
          <w:shd w:val="clear" w:color="auto" w:fill="211D70"/>
          <w:vAlign w:val="center"/>
        </w:tcPr>
        <w:p w:rsidR="00A22E51" w:rsidRDefault="00381467">
          <w:pPr>
            <w:pBdr>
              <w:top w:val="nil"/>
              <w:left w:val="nil"/>
              <w:bottom w:val="nil"/>
              <w:right w:val="nil"/>
              <w:between w:val="nil"/>
            </w:pBdr>
            <w:tabs>
              <w:tab w:val="right" w:pos="9923"/>
            </w:tabs>
            <w:spacing w:line="276" w:lineRule="auto"/>
            <w:rPr>
              <w:rFonts w:ascii="Arial" w:eastAsia="Arial" w:hAnsi="Arial" w:cs="Arial"/>
              <w:color w:val="FFFFFF"/>
              <w:sz w:val="28"/>
              <w:szCs w:val="28"/>
            </w:rPr>
          </w:pPr>
          <w:r>
            <w:rPr>
              <w:rFonts w:ascii="Arial" w:eastAsia="Arial" w:hAnsi="Arial" w:cs="Arial"/>
              <w:color w:val="FFFFFF"/>
              <w:sz w:val="28"/>
              <w:szCs w:val="28"/>
            </w:rPr>
            <w:t>SEND POLICY</w:t>
          </w:r>
        </w:p>
      </w:tc>
    </w:tr>
    <w:tr w:rsidR="00A22E51">
      <w:trPr>
        <w:trHeight w:val="360"/>
      </w:trPr>
      <w:tc>
        <w:tcPr>
          <w:tcW w:w="4537" w:type="dxa"/>
          <w:vAlign w:val="center"/>
        </w:tcPr>
        <w:p w:rsidR="00A22E51" w:rsidRDefault="00381467">
          <w:pPr>
            <w:pBdr>
              <w:top w:val="nil"/>
              <w:left w:val="nil"/>
              <w:bottom w:val="nil"/>
              <w:right w:val="nil"/>
              <w:between w:val="nil"/>
            </w:pBdr>
            <w:tabs>
              <w:tab w:val="right" w:pos="9923"/>
            </w:tabs>
            <w:spacing w:line="276" w:lineRule="auto"/>
            <w:rPr>
              <w:rFonts w:ascii="Arial" w:eastAsia="Arial" w:hAnsi="Arial" w:cs="Arial"/>
              <w:color w:val="000000"/>
              <w:sz w:val="20"/>
              <w:szCs w:val="20"/>
            </w:rPr>
          </w:pPr>
          <w:r>
            <w:rPr>
              <w:rFonts w:ascii="Arial" w:eastAsia="Arial" w:hAnsi="Arial" w:cs="Arial"/>
              <w:color w:val="000000"/>
              <w:sz w:val="20"/>
              <w:szCs w:val="20"/>
            </w:rPr>
            <w:t>201</w:t>
          </w:r>
          <w:r>
            <w:rPr>
              <w:rFonts w:ascii="Arial" w:eastAsia="Arial" w:hAnsi="Arial" w:cs="Arial"/>
              <w:sz w:val="20"/>
              <w:szCs w:val="20"/>
            </w:rPr>
            <w:t>8 /19</w:t>
          </w:r>
        </w:p>
      </w:tc>
    </w:tr>
  </w:tbl>
  <w:p w:rsidR="00A22E51" w:rsidRDefault="00A22E51">
    <w:pPr>
      <w:pBdr>
        <w:top w:val="nil"/>
        <w:left w:val="nil"/>
        <w:bottom w:val="nil"/>
        <w:right w:val="nil"/>
        <w:between w:val="nil"/>
      </w:pBdr>
      <w:tabs>
        <w:tab w:val="left" w:pos="1710"/>
      </w:tabs>
      <w:spacing w:line="276" w:lineRule="auto"/>
      <w:rPr>
        <w:rFonts w:ascii="Arial" w:eastAsia="Arial" w:hAnsi="Arial" w:cs="Arial"/>
        <w:color w:val="000000"/>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917C0"/>
    <w:multiLevelType w:val="multilevel"/>
    <w:tmpl w:val="910E5AA6"/>
    <w:lvl w:ilvl="0">
      <w:start w:val="1"/>
      <w:numFmt w:val="bullet"/>
      <w:lvlText w:val="•"/>
      <w:lvlJc w:val="left"/>
      <w:pPr>
        <w:ind w:left="993" w:hanging="284"/>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713" w:hanging="284"/>
      </w:pPr>
      <w:rPr>
        <w:rFonts w:ascii="Arimo" w:eastAsia="Arimo" w:hAnsi="Arimo" w:cs="Arimo"/>
        <w:b w:val="0"/>
        <w:i w:val="0"/>
        <w:smallCaps w:val="0"/>
        <w:strike w:val="0"/>
        <w:shd w:val="clear" w:color="auto" w:fill="auto"/>
        <w:vertAlign w:val="baseline"/>
      </w:rPr>
    </w:lvl>
    <w:lvl w:ilvl="2">
      <w:start w:val="1"/>
      <w:numFmt w:val="bullet"/>
      <w:lvlText w:val="▪"/>
      <w:lvlJc w:val="left"/>
      <w:pPr>
        <w:ind w:left="2433" w:hanging="284"/>
      </w:pPr>
      <w:rPr>
        <w:rFonts w:ascii="Arimo" w:eastAsia="Arimo" w:hAnsi="Arimo" w:cs="Arimo"/>
        <w:b w:val="0"/>
        <w:i w:val="0"/>
        <w:smallCaps w:val="0"/>
        <w:strike w:val="0"/>
        <w:shd w:val="clear" w:color="auto" w:fill="auto"/>
        <w:vertAlign w:val="baseline"/>
      </w:rPr>
    </w:lvl>
    <w:lvl w:ilvl="3">
      <w:start w:val="1"/>
      <w:numFmt w:val="bullet"/>
      <w:lvlText w:val="•"/>
      <w:lvlJc w:val="left"/>
      <w:pPr>
        <w:ind w:left="3153" w:hanging="283"/>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873" w:hanging="283"/>
      </w:pPr>
      <w:rPr>
        <w:rFonts w:ascii="Arimo" w:eastAsia="Arimo" w:hAnsi="Arimo" w:cs="Arimo"/>
        <w:b w:val="0"/>
        <w:i w:val="0"/>
        <w:smallCaps w:val="0"/>
        <w:strike w:val="0"/>
        <w:shd w:val="clear" w:color="auto" w:fill="auto"/>
        <w:vertAlign w:val="baseline"/>
      </w:rPr>
    </w:lvl>
    <w:lvl w:ilvl="5">
      <w:start w:val="1"/>
      <w:numFmt w:val="bullet"/>
      <w:lvlText w:val="▪"/>
      <w:lvlJc w:val="left"/>
      <w:pPr>
        <w:ind w:left="4593" w:hanging="284"/>
      </w:pPr>
      <w:rPr>
        <w:rFonts w:ascii="Arimo" w:eastAsia="Arimo" w:hAnsi="Arimo" w:cs="Arimo"/>
        <w:b w:val="0"/>
        <w:i w:val="0"/>
        <w:smallCaps w:val="0"/>
        <w:strike w:val="0"/>
        <w:shd w:val="clear" w:color="auto" w:fill="auto"/>
        <w:vertAlign w:val="baseline"/>
      </w:rPr>
    </w:lvl>
    <w:lvl w:ilvl="6">
      <w:start w:val="1"/>
      <w:numFmt w:val="bullet"/>
      <w:lvlText w:val="•"/>
      <w:lvlJc w:val="left"/>
      <w:pPr>
        <w:ind w:left="5313" w:hanging="284"/>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6033" w:hanging="284"/>
      </w:pPr>
      <w:rPr>
        <w:rFonts w:ascii="Arimo" w:eastAsia="Arimo" w:hAnsi="Arimo" w:cs="Arimo"/>
        <w:b w:val="0"/>
        <w:i w:val="0"/>
        <w:smallCaps w:val="0"/>
        <w:strike w:val="0"/>
        <w:shd w:val="clear" w:color="auto" w:fill="auto"/>
        <w:vertAlign w:val="baseline"/>
      </w:rPr>
    </w:lvl>
    <w:lvl w:ilvl="8">
      <w:start w:val="1"/>
      <w:numFmt w:val="bullet"/>
      <w:lvlText w:val="▪"/>
      <w:lvlJc w:val="left"/>
      <w:pPr>
        <w:ind w:left="6753" w:hanging="284"/>
      </w:pPr>
      <w:rPr>
        <w:rFonts w:ascii="Arimo" w:eastAsia="Arimo" w:hAnsi="Arimo" w:cs="Arimo"/>
        <w:b w:val="0"/>
        <w:i w:val="0"/>
        <w:smallCaps w:val="0"/>
        <w:strike w:val="0"/>
        <w:shd w:val="clear" w:color="auto" w:fill="auto"/>
        <w:vertAlign w:val="baseline"/>
      </w:rPr>
    </w:lvl>
  </w:abstractNum>
  <w:abstractNum w:abstractNumId="1" w15:restartNumberingAfterBreak="0">
    <w:nsid w:val="120C77C5"/>
    <w:multiLevelType w:val="multilevel"/>
    <w:tmpl w:val="40FC83F6"/>
    <w:lvl w:ilvl="0">
      <w:start w:val="1"/>
      <w:numFmt w:val="bullet"/>
      <w:lvlText w:val="•"/>
      <w:lvlJc w:val="left"/>
      <w:pPr>
        <w:ind w:left="993" w:hanging="284"/>
      </w:pPr>
      <w:rPr>
        <w:rFonts w:ascii="Trebuchet MS" w:eastAsia="Trebuchet MS" w:hAnsi="Trebuchet MS" w:cs="Trebuchet MS"/>
        <w:b w:val="0"/>
        <w:i w:val="0"/>
        <w:smallCaps w:val="0"/>
        <w:strike w:val="0"/>
        <w:shd w:val="clear" w:color="auto" w:fill="auto"/>
        <w:vertAlign w:val="baseline"/>
      </w:rPr>
    </w:lvl>
    <w:lvl w:ilvl="1">
      <w:start w:val="1"/>
      <w:numFmt w:val="bullet"/>
      <w:lvlText w:val="o"/>
      <w:lvlJc w:val="left"/>
      <w:pPr>
        <w:ind w:left="1713" w:hanging="284"/>
      </w:pPr>
      <w:rPr>
        <w:rFonts w:ascii="Trebuchet MS" w:eastAsia="Trebuchet MS" w:hAnsi="Trebuchet MS" w:cs="Trebuchet MS"/>
        <w:b w:val="0"/>
        <w:i w:val="0"/>
        <w:smallCaps w:val="0"/>
        <w:strike w:val="0"/>
        <w:shd w:val="clear" w:color="auto" w:fill="auto"/>
        <w:vertAlign w:val="baseline"/>
      </w:rPr>
    </w:lvl>
    <w:lvl w:ilvl="2">
      <w:start w:val="1"/>
      <w:numFmt w:val="bullet"/>
      <w:lvlText w:val="▪"/>
      <w:lvlJc w:val="left"/>
      <w:pPr>
        <w:ind w:left="2433" w:hanging="284"/>
      </w:pPr>
      <w:rPr>
        <w:rFonts w:ascii="Trebuchet MS" w:eastAsia="Trebuchet MS" w:hAnsi="Trebuchet MS" w:cs="Trebuchet MS"/>
        <w:b w:val="0"/>
        <w:i w:val="0"/>
        <w:smallCaps w:val="0"/>
        <w:strike w:val="0"/>
        <w:shd w:val="clear" w:color="auto" w:fill="auto"/>
        <w:vertAlign w:val="baseline"/>
      </w:rPr>
    </w:lvl>
    <w:lvl w:ilvl="3">
      <w:start w:val="1"/>
      <w:numFmt w:val="bullet"/>
      <w:lvlText w:val="•"/>
      <w:lvlJc w:val="left"/>
      <w:pPr>
        <w:ind w:left="3153" w:hanging="283"/>
      </w:pPr>
      <w:rPr>
        <w:rFonts w:ascii="Trebuchet MS" w:eastAsia="Trebuchet MS" w:hAnsi="Trebuchet MS" w:cs="Trebuchet MS"/>
        <w:b w:val="0"/>
        <w:i w:val="0"/>
        <w:smallCaps w:val="0"/>
        <w:strike w:val="0"/>
        <w:shd w:val="clear" w:color="auto" w:fill="auto"/>
        <w:vertAlign w:val="baseline"/>
      </w:rPr>
    </w:lvl>
    <w:lvl w:ilvl="4">
      <w:start w:val="1"/>
      <w:numFmt w:val="bullet"/>
      <w:lvlText w:val="o"/>
      <w:lvlJc w:val="left"/>
      <w:pPr>
        <w:ind w:left="3873" w:hanging="283"/>
      </w:pPr>
      <w:rPr>
        <w:rFonts w:ascii="Trebuchet MS" w:eastAsia="Trebuchet MS" w:hAnsi="Trebuchet MS" w:cs="Trebuchet MS"/>
        <w:b w:val="0"/>
        <w:i w:val="0"/>
        <w:smallCaps w:val="0"/>
        <w:strike w:val="0"/>
        <w:shd w:val="clear" w:color="auto" w:fill="auto"/>
        <w:vertAlign w:val="baseline"/>
      </w:rPr>
    </w:lvl>
    <w:lvl w:ilvl="5">
      <w:start w:val="1"/>
      <w:numFmt w:val="bullet"/>
      <w:lvlText w:val="▪"/>
      <w:lvlJc w:val="left"/>
      <w:pPr>
        <w:ind w:left="4593" w:hanging="284"/>
      </w:pPr>
      <w:rPr>
        <w:rFonts w:ascii="Trebuchet MS" w:eastAsia="Trebuchet MS" w:hAnsi="Trebuchet MS" w:cs="Trebuchet MS"/>
        <w:b w:val="0"/>
        <w:i w:val="0"/>
        <w:smallCaps w:val="0"/>
        <w:strike w:val="0"/>
        <w:shd w:val="clear" w:color="auto" w:fill="auto"/>
        <w:vertAlign w:val="baseline"/>
      </w:rPr>
    </w:lvl>
    <w:lvl w:ilvl="6">
      <w:start w:val="1"/>
      <w:numFmt w:val="bullet"/>
      <w:lvlText w:val="•"/>
      <w:lvlJc w:val="left"/>
      <w:pPr>
        <w:ind w:left="5313" w:hanging="284"/>
      </w:pPr>
      <w:rPr>
        <w:rFonts w:ascii="Trebuchet MS" w:eastAsia="Trebuchet MS" w:hAnsi="Trebuchet MS" w:cs="Trebuchet MS"/>
        <w:b w:val="0"/>
        <w:i w:val="0"/>
        <w:smallCaps w:val="0"/>
        <w:strike w:val="0"/>
        <w:shd w:val="clear" w:color="auto" w:fill="auto"/>
        <w:vertAlign w:val="baseline"/>
      </w:rPr>
    </w:lvl>
    <w:lvl w:ilvl="7">
      <w:start w:val="1"/>
      <w:numFmt w:val="bullet"/>
      <w:lvlText w:val="o"/>
      <w:lvlJc w:val="left"/>
      <w:pPr>
        <w:ind w:left="6033" w:hanging="284"/>
      </w:pPr>
      <w:rPr>
        <w:rFonts w:ascii="Trebuchet MS" w:eastAsia="Trebuchet MS" w:hAnsi="Trebuchet MS" w:cs="Trebuchet MS"/>
        <w:b w:val="0"/>
        <w:i w:val="0"/>
        <w:smallCaps w:val="0"/>
        <w:strike w:val="0"/>
        <w:shd w:val="clear" w:color="auto" w:fill="auto"/>
        <w:vertAlign w:val="baseline"/>
      </w:rPr>
    </w:lvl>
    <w:lvl w:ilvl="8">
      <w:start w:val="1"/>
      <w:numFmt w:val="bullet"/>
      <w:lvlText w:val="▪"/>
      <w:lvlJc w:val="left"/>
      <w:pPr>
        <w:ind w:left="6753" w:hanging="284"/>
      </w:pPr>
      <w:rPr>
        <w:rFonts w:ascii="Trebuchet MS" w:eastAsia="Trebuchet MS" w:hAnsi="Trebuchet MS" w:cs="Trebuchet MS"/>
        <w:b w:val="0"/>
        <w:i w:val="0"/>
        <w:smallCaps w:val="0"/>
        <w:strike w:val="0"/>
        <w:shd w:val="clear" w:color="auto" w:fill="auto"/>
        <w:vertAlign w:val="baseline"/>
      </w:rPr>
    </w:lvl>
  </w:abstractNum>
  <w:abstractNum w:abstractNumId="2" w15:restartNumberingAfterBreak="0">
    <w:nsid w:val="2DDB5B17"/>
    <w:multiLevelType w:val="multilevel"/>
    <w:tmpl w:val="8E2CAC88"/>
    <w:lvl w:ilvl="0">
      <w:start w:val="1"/>
      <w:numFmt w:val="bullet"/>
      <w:lvlText w:val="•"/>
      <w:lvlJc w:val="left"/>
      <w:pPr>
        <w:ind w:left="993" w:hanging="284"/>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713" w:hanging="284"/>
      </w:pPr>
      <w:rPr>
        <w:rFonts w:ascii="Arimo" w:eastAsia="Arimo" w:hAnsi="Arimo" w:cs="Arimo"/>
        <w:b w:val="0"/>
        <w:i w:val="0"/>
        <w:smallCaps w:val="0"/>
        <w:strike w:val="0"/>
        <w:shd w:val="clear" w:color="auto" w:fill="auto"/>
        <w:vertAlign w:val="baseline"/>
      </w:rPr>
    </w:lvl>
    <w:lvl w:ilvl="2">
      <w:start w:val="1"/>
      <w:numFmt w:val="bullet"/>
      <w:lvlText w:val="▪"/>
      <w:lvlJc w:val="left"/>
      <w:pPr>
        <w:ind w:left="2433" w:hanging="284"/>
      </w:pPr>
      <w:rPr>
        <w:rFonts w:ascii="Arimo" w:eastAsia="Arimo" w:hAnsi="Arimo" w:cs="Arimo"/>
        <w:b w:val="0"/>
        <w:i w:val="0"/>
        <w:smallCaps w:val="0"/>
        <w:strike w:val="0"/>
        <w:shd w:val="clear" w:color="auto" w:fill="auto"/>
        <w:vertAlign w:val="baseline"/>
      </w:rPr>
    </w:lvl>
    <w:lvl w:ilvl="3">
      <w:start w:val="1"/>
      <w:numFmt w:val="bullet"/>
      <w:lvlText w:val="•"/>
      <w:lvlJc w:val="left"/>
      <w:pPr>
        <w:ind w:left="3153" w:hanging="283"/>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873" w:hanging="283"/>
      </w:pPr>
      <w:rPr>
        <w:rFonts w:ascii="Arimo" w:eastAsia="Arimo" w:hAnsi="Arimo" w:cs="Arimo"/>
        <w:b w:val="0"/>
        <w:i w:val="0"/>
        <w:smallCaps w:val="0"/>
        <w:strike w:val="0"/>
        <w:shd w:val="clear" w:color="auto" w:fill="auto"/>
        <w:vertAlign w:val="baseline"/>
      </w:rPr>
    </w:lvl>
    <w:lvl w:ilvl="5">
      <w:start w:val="1"/>
      <w:numFmt w:val="bullet"/>
      <w:lvlText w:val="▪"/>
      <w:lvlJc w:val="left"/>
      <w:pPr>
        <w:ind w:left="4593" w:hanging="284"/>
      </w:pPr>
      <w:rPr>
        <w:rFonts w:ascii="Arimo" w:eastAsia="Arimo" w:hAnsi="Arimo" w:cs="Arimo"/>
        <w:b w:val="0"/>
        <w:i w:val="0"/>
        <w:smallCaps w:val="0"/>
        <w:strike w:val="0"/>
        <w:shd w:val="clear" w:color="auto" w:fill="auto"/>
        <w:vertAlign w:val="baseline"/>
      </w:rPr>
    </w:lvl>
    <w:lvl w:ilvl="6">
      <w:start w:val="1"/>
      <w:numFmt w:val="bullet"/>
      <w:lvlText w:val="•"/>
      <w:lvlJc w:val="left"/>
      <w:pPr>
        <w:ind w:left="5313" w:hanging="284"/>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6033" w:hanging="284"/>
      </w:pPr>
      <w:rPr>
        <w:rFonts w:ascii="Arimo" w:eastAsia="Arimo" w:hAnsi="Arimo" w:cs="Arimo"/>
        <w:b w:val="0"/>
        <w:i w:val="0"/>
        <w:smallCaps w:val="0"/>
        <w:strike w:val="0"/>
        <w:shd w:val="clear" w:color="auto" w:fill="auto"/>
        <w:vertAlign w:val="baseline"/>
      </w:rPr>
    </w:lvl>
    <w:lvl w:ilvl="8">
      <w:start w:val="1"/>
      <w:numFmt w:val="bullet"/>
      <w:lvlText w:val="▪"/>
      <w:lvlJc w:val="left"/>
      <w:pPr>
        <w:ind w:left="6753" w:hanging="284"/>
      </w:pPr>
      <w:rPr>
        <w:rFonts w:ascii="Arimo" w:eastAsia="Arimo" w:hAnsi="Arimo" w:cs="Arimo"/>
        <w:b w:val="0"/>
        <w:i w:val="0"/>
        <w:smallCaps w:val="0"/>
        <w:strike w:val="0"/>
        <w:shd w:val="clear" w:color="auto" w:fill="auto"/>
        <w:vertAlign w:val="baseline"/>
      </w:rPr>
    </w:lvl>
  </w:abstractNum>
  <w:abstractNum w:abstractNumId="3" w15:restartNumberingAfterBreak="0">
    <w:nsid w:val="6FC65D28"/>
    <w:multiLevelType w:val="multilevel"/>
    <w:tmpl w:val="02CC84E8"/>
    <w:lvl w:ilvl="0">
      <w:start w:val="1"/>
      <w:numFmt w:val="bullet"/>
      <w:lvlText w:val="•"/>
      <w:lvlJc w:val="left"/>
      <w:pPr>
        <w:ind w:left="993" w:hanging="284"/>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713" w:hanging="284"/>
      </w:pPr>
      <w:rPr>
        <w:rFonts w:ascii="Arimo" w:eastAsia="Arimo" w:hAnsi="Arimo" w:cs="Arimo"/>
        <w:b w:val="0"/>
        <w:i w:val="0"/>
        <w:smallCaps w:val="0"/>
        <w:strike w:val="0"/>
        <w:shd w:val="clear" w:color="auto" w:fill="auto"/>
        <w:vertAlign w:val="baseline"/>
      </w:rPr>
    </w:lvl>
    <w:lvl w:ilvl="2">
      <w:start w:val="1"/>
      <w:numFmt w:val="bullet"/>
      <w:lvlText w:val="▪"/>
      <w:lvlJc w:val="left"/>
      <w:pPr>
        <w:ind w:left="2433" w:hanging="284"/>
      </w:pPr>
      <w:rPr>
        <w:rFonts w:ascii="Arimo" w:eastAsia="Arimo" w:hAnsi="Arimo" w:cs="Arimo"/>
        <w:b w:val="0"/>
        <w:i w:val="0"/>
        <w:smallCaps w:val="0"/>
        <w:strike w:val="0"/>
        <w:shd w:val="clear" w:color="auto" w:fill="auto"/>
        <w:vertAlign w:val="baseline"/>
      </w:rPr>
    </w:lvl>
    <w:lvl w:ilvl="3">
      <w:start w:val="1"/>
      <w:numFmt w:val="bullet"/>
      <w:lvlText w:val="•"/>
      <w:lvlJc w:val="left"/>
      <w:pPr>
        <w:ind w:left="3153" w:hanging="283"/>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873" w:hanging="283"/>
      </w:pPr>
      <w:rPr>
        <w:rFonts w:ascii="Arimo" w:eastAsia="Arimo" w:hAnsi="Arimo" w:cs="Arimo"/>
        <w:b w:val="0"/>
        <w:i w:val="0"/>
        <w:smallCaps w:val="0"/>
        <w:strike w:val="0"/>
        <w:shd w:val="clear" w:color="auto" w:fill="auto"/>
        <w:vertAlign w:val="baseline"/>
      </w:rPr>
    </w:lvl>
    <w:lvl w:ilvl="5">
      <w:start w:val="1"/>
      <w:numFmt w:val="bullet"/>
      <w:lvlText w:val="▪"/>
      <w:lvlJc w:val="left"/>
      <w:pPr>
        <w:ind w:left="4593" w:hanging="284"/>
      </w:pPr>
      <w:rPr>
        <w:rFonts w:ascii="Arimo" w:eastAsia="Arimo" w:hAnsi="Arimo" w:cs="Arimo"/>
        <w:b w:val="0"/>
        <w:i w:val="0"/>
        <w:smallCaps w:val="0"/>
        <w:strike w:val="0"/>
        <w:shd w:val="clear" w:color="auto" w:fill="auto"/>
        <w:vertAlign w:val="baseline"/>
      </w:rPr>
    </w:lvl>
    <w:lvl w:ilvl="6">
      <w:start w:val="1"/>
      <w:numFmt w:val="bullet"/>
      <w:lvlText w:val="•"/>
      <w:lvlJc w:val="left"/>
      <w:pPr>
        <w:ind w:left="5313" w:hanging="284"/>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6033" w:hanging="284"/>
      </w:pPr>
      <w:rPr>
        <w:rFonts w:ascii="Arimo" w:eastAsia="Arimo" w:hAnsi="Arimo" w:cs="Arimo"/>
        <w:b w:val="0"/>
        <w:i w:val="0"/>
        <w:smallCaps w:val="0"/>
        <w:strike w:val="0"/>
        <w:shd w:val="clear" w:color="auto" w:fill="auto"/>
        <w:vertAlign w:val="baseline"/>
      </w:rPr>
    </w:lvl>
    <w:lvl w:ilvl="8">
      <w:start w:val="1"/>
      <w:numFmt w:val="bullet"/>
      <w:lvlText w:val="▪"/>
      <w:lvlJc w:val="left"/>
      <w:pPr>
        <w:ind w:left="6753" w:hanging="284"/>
      </w:pPr>
      <w:rPr>
        <w:rFonts w:ascii="Arimo" w:eastAsia="Arimo" w:hAnsi="Arimo" w:cs="Arimo"/>
        <w:b w:val="0"/>
        <w:i w:val="0"/>
        <w:smallCaps w:val="0"/>
        <w:strike w:val="0"/>
        <w:shd w:val="clear" w:color="auto" w:fill="auto"/>
        <w:vertAlign w:val="baseline"/>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E51"/>
    <w:rsid w:val="00013DF5"/>
    <w:rsid w:val="000A2806"/>
    <w:rsid w:val="000D64AC"/>
    <w:rsid w:val="00381467"/>
    <w:rsid w:val="00477995"/>
    <w:rsid w:val="00500C00"/>
    <w:rsid w:val="006E61AA"/>
    <w:rsid w:val="007B5750"/>
    <w:rsid w:val="007B7A00"/>
    <w:rsid w:val="0094006D"/>
    <w:rsid w:val="00963FC0"/>
    <w:rsid w:val="00A22E51"/>
    <w:rsid w:val="00C6423E"/>
    <w:rsid w:val="00D1078B"/>
    <w:rsid w:val="00D44C26"/>
    <w:rsid w:val="00E261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8901EF-3EE9-4A72-83AE-3110C5C4D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pBdr>
        <w:top w:val="none" w:sz="0" w:space="0" w:color="000000"/>
        <w:left w:val="none" w:sz="0" w:space="0" w:color="000000"/>
        <w:bottom w:val="none" w:sz="0" w:space="0" w:color="000000"/>
        <w:right w:val="none" w:sz="0" w:space="0" w:color="000000"/>
        <w:between w:val="none" w:sz="0" w:space="0" w:color="000000"/>
      </w:pBdr>
    </w:pPr>
    <w:rPr>
      <w:rFonts w:ascii="Helvetica Neue" w:eastAsia="Helvetica Neue" w:hAnsi="Helvetica Neue" w:cs="Helvetica Neue"/>
      <w:sz w:val="22"/>
      <w:szCs w:val="22"/>
    </w:rPr>
    <w:tblPr>
      <w:tblStyleRowBandSize w:val="1"/>
      <w:tblStyleColBandSize w:val="1"/>
    </w:tblPr>
  </w:style>
  <w:style w:type="paragraph" w:styleId="Header">
    <w:name w:val="header"/>
    <w:basedOn w:val="Normal"/>
    <w:link w:val="HeaderChar"/>
    <w:uiPriority w:val="99"/>
    <w:unhideWhenUsed/>
    <w:rsid w:val="007B5750"/>
    <w:pPr>
      <w:tabs>
        <w:tab w:val="center" w:pos="4513"/>
        <w:tab w:val="right" w:pos="9026"/>
      </w:tabs>
    </w:pPr>
  </w:style>
  <w:style w:type="character" w:customStyle="1" w:styleId="HeaderChar">
    <w:name w:val="Header Char"/>
    <w:basedOn w:val="DefaultParagraphFont"/>
    <w:link w:val="Header"/>
    <w:uiPriority w:val="99"/>
    <w:rsid w:val="007B5750"/>
  </w:style>
  <w:style w:type="paragraph" w:styleId="Footer">
    <w:name w:val="footer"/>
    <w:basedOn w:val="Normal"/>
    <w:link w:val="FooterChar"/>
    <w:uiPriority w:val="99"/>
    <w:unhideWhenUsed/>
    <w:rsid w:val="007B5750"/>
    <w:pPr>
      <w:tabs>
        <w:tab w:val="center" w:pos="4513"/>
        <w:tab w:val="right" w:pos="9026"/>
      </w:tabs>
    </w:pPr>
  </w:style>
  <w:style w:type="character" w:customStyle="1" w:styleId="FooterChar">
    <w:name w:val="Footer Char"/>
    <w:basedOn w:val="DefaultParagraphFont"/>
    <w:link w:val="Footer"/>
    <w:uiPriority w:val="99"/>
    <w:rsid w:val="007B57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1703</Words>
  <Characters>9709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Logic Studio School</Company>
  <LinksUpToDate>false</LinksUpToDate>
  <CharactersWithSpaces>11390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Hazel Hughes</dc:creator>
  <cp:lastModifiedBy>Victoria Eadie (CEO, Tudor Park Education Trust)</cp:lastModifiedBy>
  <cp:revision>2</cp:revision>
  <dcterms:created xsi:type="dcterms:W3CDTF">2018-10-03T09:54:00Z</dcterms:created>
  <dcterms:modified xsi:type="dcterms:W3CDTF">2018-10-03T09:54:00Z</dcterms:modified>
</cp:coreProperties>
</file>